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C080D" w14:textId="0241F0F5" w:rsidR="00F11E8D" w:rsidRDefault="0028158C" w:rsidP="008F46EA">
      <w:pPr>
        <w:pStyle w:val="ae"/>
        <w:tabs>
          <w:tab w:val="clear" w:pos="4536"/>
        </w:tabs>
        <w:spacing w:after="0"/>
        <w:ind w:left="1798" w:hangingChars="814" w:hanging="1798"/>
        <w:rPr>
          <w:rFonts w:cs="Arial"/>
          <w:sz w:val="22"/>
          <w:szCs w:val="22"/>
        </w:rPr>
      </w:pPr>
      <w:bookmarkStart w:id="0" w:name="_GoBack"/>
      <w:r>
        <w:rPr>
          <w:rFonts w:cs="Arial"/>
          <w:sz w:val="22"/>
          <w:szCs w:val="22"/>
        </w:rPr>
        <w:t>3GPP TSG RAN Meeting #9</w:t>
      </w:r>
      <w:r>
        <w:rPr>
          <w:rFonts w:eastAsia="宋体" w:cs="Arial"/>
          <w:sz w:val="22"/>
          <w:szCs w:val="22"/>
          <w:lang w:eastAsia="zh-CN"/>
        </w:rPr>
        <w:t>8</w:t>
      </w:r>
      <w:r>
        <w:rPr>
          <w:rFonts w:eastAsia="宋体" w:cs="Arial" w:hint="eastAsia"/>
          <w:sz w:val="22"/>
          <w:szCs w:val="22"/>
          <w:lang w:eastAsia="zh-CN"/>
        </w:rPr>
        <w:t>-e</w:t>
      </w:r>
      <w:r>
        <w:rPr>
          <w:rFonts w:cs="Arial"/>
          <w:sz w:val="22"/>
          <w:szCs w:val="22"/>
        </w:rPr>
        <w:tab/>
        <w:t>RP-22</w:t>
      </w:r>
      <w:r w:rsidR="003D04AC">
        <w:rPr>
          <w:rFonts w:cs="Arial"/>
          <w:sz w:val="22"/>
          <w:szCs w:val="22"/>
        </w:rPr>
        <w:t>3093</w:t>
      </w:r>
    </w:p>
    <w:p w14:paraId="72FDA978" w14:textId="7691D339" w:rsidR="00F11E8D" w:rsidRDefault="0028158C" w:rsidP="008F46EA">
      <w:pPr>
        <w:pStyle w:val="ae"/>
        <w:tabs>
          <w:tab w:val="clear" w:pos="4536"/>
          <w:tab w:val="left" w:pos="1800"/>
        </w:tabs>
        <w:spacing w:after="0"/>
        <w:ind w:left="1798" w:hangingChars="814" w:hanging="1798"/>
        <w:rPr>
          <w:rFonts w:cs="Arial"/>
          <w:sz w:val="22"/>
          <w:szCs w:val="22"/>
          <w:lang w:eastAsia="ja-JP"/>
        </w:rPr>
      </w:pPr>
      <w:r>
        <w:rPr>
          <w:rFonts w:cs="Arial"/>
          <w:sz w:val="22"/>
          <w:szCs w:val="22"/>
        </w:rPr>
        <w:t xml:space="preserve">Electronic Meeting, </w:t>
      </w:r>
      <w:r w:rsidR="00B76320">
        <w:rPr>
          <w:rFonts w:cs="Arial"/>
          <w:sz w:val="22"/>
          <w:szCs w:val="22"/>
        </w:rPr>
        <w:t>December</w:t>
      </w:r>
      <w:r>
        <w:rPr>
          <w:rFonts w:cs="Arial"/>
          <w:sz w:val="22"/>
          <w:szCs w:val="22"/>
        </w:rPr>
        <w:t xml:space="preserve"> 12-16, 2022</w:t>
      </w:r>
    </w:p>
    <w:p w14:paraId="085B5D21" w14:textId="77777777" w:rsidR="00F11E8D" w:rsidRDefault="00F11E8D">
      <w:pPr>
        <w:pStyle w:val="ae"/>
        <w:tabs>
          <w:tab w:val="clear" w:pos="4536"/>
          <w:tab w:val="left" w:pos="1800"/>
        </w:tabs>
        <w:ind w:left="1800" w:hanging="1800"/>
        <w:rPr>
          <w:rFonts w:cs="Arial"/>
          <w:sz w:val="22"/>
          <w:szCs w:val="22"/>
        </w:rPr>
      </w:pPr>
    </w:p>
    <w:p w14:paraId="34106A45" w14:textId="77777777" w:rsidR="00F11E8D" w:rsidRDefault="0028158C" w:rsidP="008F46EA">
      <w:pPr>
        <w:pStyle w:val="ae"/>
        <w:tabs>
          <w:tab w:val="clear" w:pos="4536"/>
          <w:tab w:val="left" w:pos="1800"/>
        </w:tabs>
        <w:spacing w:after="0"/>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4C9A424" w14:textId="77777777" w:rsidR="00F11E8D" w:rsidRDefault="0028158C" w:rsidP="008F46EA">
      <w:pPr>
        <w:pStyle w:val="ae"/>
        <w:tabs>
          <w:tab w:val="clear" w:pos="4536"/>
          <w:tab w:val="left" w:pos="1800"/>
        </w:tabs>
        <w:spacing w:after="0"/>
        <w:ind w:left="1798" w:hangingChars="814" w:hanging="1798"/>
        <w:rPr>
          <w:rFonts w:eastAsia="宋体" w:cs="Arial"/>
          <w:sz w:val="22"/>
          <w:szCs w:val="22"/>
          <w:lang w:eastAsia="zh-CN"/>
        </w:rPr>
      </w:pPr>
      <w:r>
        <w:rPr>
          <w:rFonts w:cs="Arial"/>
          <w:sz w:val="22"/>
          <w:szCs w:val="22"/>
        </w:rPr>
        <w:t>Title:</w:t>
      </w:r>
      <w:r>
        <w:rPr>
          <w:rFonts w:cs="Arial"/>
          <w:sz w:val="22"/>
          <w:szCs w:val="22"/>
        </w:rPr>
        <w:tab/>
      </w:r>
      <w:r>
        <w:rPr>
          <w:rFonts w:cs="Arial" w:hint="eastAsia"/>
          <w:sz w:val="22"/>
          <w:szCs w:val="22"/>
        </w:rPr>
        <w:t xml:space="preserve">Discussion on </w:t>
      </w:r>
      <w:r>
        <w:rPr>
          <w:rFonts w:cs="Arial"/>
          <w:sz w:val="22"/>
          <w:szCs w:val="22"/>
        </w:rPr>
        <w:t>Ambient IoT</w:t>
      </w:r>
    </w:p>
    <w:p w14:paraId="76AAF96D" w14:textId="77777777" w:rsidR="00F11E8D" w:rsidRDefault="0028158C" w:rsidP="008F46EA">
      <w:pPr>
        <w:pStyle w:val="ae"/>
        <w:tabs>
          <w:tab w:val="left" w:pos="1800"/>
        </w:tabs>
        <w:spacing w:after="0"/>
        <w:rPr>
          <w:rFonts w:ascii="Times New Roman" w:eastAsia="宋体" w:hAnsi="Times New Roman"/>
          <w:sz w:val="22"/>
          <w:szCs w:val="22"/>
          <w:lang w:eastAsia="zh-CN"/>
        </w:rPr>
      </w:pPr>
      <w:r>
        <w:rPr>
          <w:rFonts w:cs="Arial"/>
          <w:sz w:val="22"/>
          <w:szCs w:val="22"/>
        </w:rPr>
        <w:t>Agenda Item:</w:t>
      </w:r>
      <w:r>
        <w:rPr>
          <w:rFonts w:cs="Arial"/>
          <w:sz w:val="22"/>
          <w:szCs w:val="22"/>
        </w:rPr>
        <w:tab/>
        <w:t>9.2.3</w:t>
      </w:r>
    </w:p>
    <w:p w14:paraId="182FD0A6" w14:textId="77777777" w:rsidR="00F11E8D" w:rsidRDefault="0028158C" w:rsidP="008F46EA">
      <w:pPr>
        <w:pStyle w:val="ae"/>
        <w:tabs>
          <w:tab w:val="left" w:pos="1800"/>
        </w:tabs>
        <w:spacing w:after="0"/>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D642221" w14:textId="77777777" w:rsidR="00F11E8D" w:rsidRDefault="0028158C">
      <w:pPr>
        <w:pStyle w:val="title1"/>
      </w:pPr>
      <w:r>
        <w:t>Introduction</w:t>
      </w:r>
    </w:p>
    <w:p w14:paraId="057E442D" w14:textId="78AB87A1" w:rsidR="00F11E8D" w:rsidRDefault="0028158C">
      <w:pPr>
        <w:rPr>
          <w:rFonts w:eastAsiaTheme="minorEastAsia"/>
          <w:lang w:eastAsia="zh-CN"/>
        </w:rPr>
      </w:pPr>
      <w:r>
        <w:rPr>
          <w:rFonts w:eastAsiaTheme="minorEastAsia"/>
          <w:lang w:eastAsia="zh-CN"/>
        </w:rPr>
        <w:t xml:space="preserve">In RAN#97e, </w:t>
      </w:r>
      <w:r>
        <w:rPr>
          <w:rFonts w:eastAsiaTheme="minorEastAsia" w:hint="eastAsia"/>
          <w:lang w:eastAsia="zh-CN"/>
        </w:rPr>
        <w:t>S</w:t>
      </w:r>
      <w:r>
        <w:rPr>
          <w:rFonts w:eastAsiaTheme="minorEastAsia"/>
          <w:lang w:eastAsia="zh-CN"/>
        </w:rPr>
        <w:t xml:space="preserve">ID for Ambient IoT is endorsed </w:t>
      </w:r>
      <w:r>
        <w:rPr>
          <w:rFonts w:eastAsiaTheme="minorEastAsia"/>
          <w:lang w:eastAsia="zh-CN"/>
        </w:rPr>
        <w:fldChar w:fldCharType="begin"/>
      </w:r>
      <w:r>
        <w:rPr>
          <w:rFonts w:eastAsiaTheme="minorEastAsia"/>
          <w:lang w:eastAsia="zh-CN"/>
        </w:rPr>
        <w:instrText xml:space="preserve"> REF _Ref120455848 \r \h </w:instrText>
      </w:r>
      <w:r>
        <w:rPr>
          <w:rFonts w:eastAsiaTheme="minorEastAsia"/>
          <w:lang w:eastAsia="zh-CN"/>
        </w:rPr>
      </w:r>
      <w:r>
        <w:rPr>
          <w:rFonts w:eastAsiaTheme="minorEastAsia"/>
          <w:lang w:eastAsia="zh-CN"/>
        </w:rPr>
        <w:fldChar w:fldCharType="separate"/>
      </w:r>
      <w:r w:rsidR="005D5BF9">
        <w:rPr>
          <w:rFonts w:eastAsiaTheme="minorEastAsia"/>
          <w:lang w:eastAsia="zh-CN"/>
        </w:rPr>
        <w:t>[1]</w:t>
      </w:r>
      <w:r>
        <w:rPr>
          <w:rFonts w:eastAsiaTheme="minorEastAsia"/>
          <w:lang w:eastAsia="zh-CN"/>
        </w:rPr>
        <w:fldChar w:fldCharType="end"/>
      </w:r>
      <w:r>
        <w:rPr>
          <w:rFonts w:eastAsiaTheme="minorEastAsia"/>
          <w:lang w:eastAsia="zh-CN"/>
        </w:rPr>
        <w:t xml:space="preserve">. </w:t>
      </w:r>
      <w:r>
        <w:t xml:space="preserve">This study targets at a new 3GPP IoT technology, suitable for deployment in a 3GPP system, which relies on ultra-low complexity devices with ultra-low power consumption for the very-low end IoT applications. </w:t>
      </w:r>
      <w:r>
        <w:rPr>
          <w:bCs/>
        </w:rPr>
        <w:t xml:space="preserve">The study aims to address use cases and scenarios that </w:t>
      </w:r>
      <w:r>
        <w:rPr>
          <w:bCs/>
          <w:i/>
          <w:iCs/>
        </w:rPr>
        <w:t>cannot</w:t>
      </w:r>
      <w:r>
        <w:rPr>
          <w:bCs/>
        </w:rPr>
        <w:t xml:space="preserve"> otherwise be fulfilled based on existing 3GPP LPWA IoT technology</w:t>
      </w:r>
      <w:r>
        <w:rPr>
          <w:b/>
        </w:rPr>
        <w:t xml:space="preserve"> </w:t>
      </w:r>
      <w:r>
        <w:t>e.g. NB-IoT including with reduced peak Tx power.</w:t>
      </w:r>
      <w:r>
        <w:rPr>
          <w:rFonts w:eastAsiaTheme="minorEastAsia" w:hint="eastAsia"/>
          <w:lang w:eastAsia="zh-CN"/>
        </w:rPr>
        <w:t xml:space="preserve"> </w:t>
      </w:r>
    </w:p>
    <w:p w14:paraId="580A334F" w14:textId="77777777" w:rsidR="00F11E8D" w:rsidRDefault="0028158C">
      <w:pPr>
        <w:adjustRightInd w:val="0"/>
        <w:snapToGrid w:val="0"/>
        <w:spacing w:after="0"/>
        <w:rPr>
          <w:rFonts w:eastAsiaTheme="minorEastAsia"/>
          <w:lang w:eastAsia="zh-CN"/>
        </w:rPr>
      </w:pPr>
      <w:r>
        <w:rPr>
          <w:rFonts w:eastAsiaTheme="minorEastAsia"/>
          <w:lang w:eastAsia="zh-CN"/>
        </w:rPr>
        <w:t xml:space="preserve">In this contribution, we will first discuss general categorizations for ambient IoT devices, connection topologies in section 2. And then we discuss on the deployment scenarios and their characteristics on selected use cases for representative use cases in section 3. In section 4, we will provide our views on the design targets of the representative use cases based on deployment scenarios and their characteristics. </w:t>
      </w:r>
    </w:p>
    <w:p w14:paraId="1A5F4A0C" w14:textId="77777777" w:rsidR="00F11E8D" w:rsidRDefault="0028158C">
      <w:pPr>
        <w:pStyle w:val="title1"/>
      </w:pPr>
      <w:r>
        <w:t>Device categorization</w:t>
      </w:r>
    </w:p>
    <w:p w14:paraId="54A87ADC" w14:textId="1D0D144D" w:rsidR="00F11E8D" w:rsidRDefault="0028158C">
      <w:pPr>
        <w:tabs>
          <w:tab w:val="left" w:pos="420"/>
        </w:tabs>
        <w:adjustRightInd w:val="0"/>
        <w:snapToGrid w:val="0"/>
        <w:spacing w:beforeLines="50" w:before="120" w:afterLines="50" w:line="240" w:lineRule="atLeast"/>
        <w:rPr>
          <w:rFonts w:eastAsia="宋体"/>
          <w:lang w:eastAsia="zh-CN"/>
        </w:rPr>
      </w:pPr>
      <w:r>
        <w:rPr>
          <w:rFonts w:eastAsiaTheme="minorEastAsia"/>
          <w:lang w:eastAsia="zh-CN"/>
        </w:rPr>
        <w:t xml:space="preserve">The energy for ambient IoT device is typically harvested from environment. As mentioned in the SID, </w:t>
      </w:r>
      <w:r>
        <w:rPr>
          <w:rFonts w:eastAsia="宋体"/>
          <w:lang w:eastAsia="zh-CN"/>
        </w:rPr>
        <w:t xml:space="preserve">there may be different types of </w:t>
      </w:r>
      <w:r w:rsidR="00BB7232">
        <w:rPr>
          <w:rFonts w:eastAsia="宋体"/>
          <w:lang w:eastAsia="zh-CN"/>
        </w:rPr>
        <w:t>ambient IoT</w:t>
      </w:r>
      <w:r>
        <w:rPr>
          <w:rFonts w:eastAsia="宋体"/>
          <w:lang w:eastAsia="zh-CN"/>
        </w:rPr>
        <w:t xml:space="preserve"> device types from perspective of energy source, energy storage capability, passive</w:t>
      </w:r>
      <w:r w:rsidR="005C0F77">
        <w:rPr>
          <w:rFonts w:eastAsia="宋体"/>
          <w:lang w:eastAsia="zh-CN"/>
        </w:rPr>
        <w:t>/</w:t>
      </w:r>
      <w:r>
        <w:rPr>
          <w:rFonts w:eastAsia="宋体"/>
          <w:lang w:eastAsia="zh-CN"/>
        </w:rPr>
        <w:t>active transmission, etc.</w:t>
      </w:r>
    </w:p>
    <w:tbl>
      <w:tblPr>
        <w:tblStyle w:val="af2"/>
        <w:tblW w:w="0" w:type="auto"/>
        <w:tblLook w:val="04A0" w:firstRow="1" w:lastRow="0" w:firstColumn="1" w:lastColumn="0" w:noHBand="0" w:noVBand="1"/>
      </w:tblPr>
      <w:tblGrid>
        <w:gridCol w:w="9060"/>
      </w:tblGrid>
      <w:tr w:rsidR="00F11E8D" w14:paraId="2FF6FAE0" w14:textId="77777777">
        <w:tc>
          <w:tcPr>
            <w:tcW w:w="9060" w:type="dxa"/>
          </w:tcPr>
          <w:p w14:paraId="5E7E3538" w14:textId="77777777" w:rsidR="00F11E8D" w:rsidRDefault="0028158C">
            <w:pPr>
              <w:ind w:right="-96"/>
              <w:rPr>
                <w:lang w:eastAsia="zh-CN"/>
              </w:rPr>
            </w:pPr>
            <w:r>
              <w:t>In terms of energy storage, the study will consider the following device characteristics:</w:t>
            </w:r>
          </w:p>
          <w:p w14:paraId="2ACC8361" w14:textId="0864FBC1" w:rsidR="00F11E8D" w:rsidRDefault="0028158C">
            <w:pPr>
              <w:ind w:left="709" w:right="-96" w:hanging="283"/>
            </w:pPr>
            <w:r>
              <w:t>•</w:t>
            </w:r>
            <w:r>
              <w:tab/>
              <w:t>Pure battery</w:t>
            </w:r>
            <w:r w:rsidR="00A138BA">
              <w:t>-</w:t>
            </w:r>
            <w:r>
              <w:t>less devices with no energy storage capability at all, and completely dependent on the availability of an external source of energy</w:t>
            </w:r>
          </w:p>
          <w:p w14:paraId="02D8F882" w14:textId="77777777" w:rsidR="00F11E8D" w:rsidRDefault="0028158C">
            <w:pPr>
              <w:ind w:left="709" w:right="-96" w:hanging="349"/>
            </w:pPr>
            <w:r>
              <w:t>•</w:t>
            </w:r>
            <w:r>
              <w:tab/>
              <w:t xml:space="preserve">Devices with limited energy storage capability that do not need to be replaced or recharged manually. </w:t>
            </w:r>
          </w:p>
          <w:p w14:paraId="58C245A7" w14:textId="77777777" w:rsidR="00F11E8D" w:rsidRDefault="0028158C">
            <w:pPr>
              <w:ind w:right="-96"/>
            </w:pPr>
            <w:r>
              <w:t xml:space="preserve">Device categorization based on corresponding characteristics (e.g.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p>
        </w:tc>
      </w:tr>
    </w:tbl>
    <w:p w14:paraId="180B3187" w14:textId="2FF73FB8" w:rsidR="002D11D6" w:rsidRDefault="002D11D6">
      <w:pPr>
        <w:tabs>
          <w:tab w:val="left" w:pos="420"/>
        </w:tabs>
        <w:adjustRightInd w:val="0"/>
        <w:snapToGrid w:val="0"/>
        <w:spacing w:beforeLines="50" w:before="120" w:afterLines="50" w:line="240" w:lineRule="atLeast"/>
        <w:rPr>
          <w:rFonts w:eastAsia="宋体"/>
          <w:lang w:eastAsia="zh-CN"/>
        </w:rPr>
      </w:pPr>
      <w:r>
        <w:rPr>
          <w:rFonts w:eastAsia="宋体"/>
          <w:lang w:eastAsia="zh-CN"/>
        </w:rPr>
        <w:t>The key characteristic for ambient IoT devices  is that the external energy source for an ambient IoT device can be obtained from energy storage components where the energy is obtained from energy harvester, not necessarily a conventional battery.</w:t>
      </w:r>
    </w:p>
    <w:p w14:paraId="310340BD" w14:textId="15852DFF" w:rsidR="00F11E8D" w:rsidRDefault="0028158C">
      <w:pPr>
        <w:tabs>
          <w:tab w:val="left" w:pos="420"/>
        </w:tabs>
        <w:adjustRightInd w:val="0"/>
        <w:snapToGrid w:val="0"/>
        <w:spacing w:beforeLines="50" w:before="120" w:afterLines="50" w:line="240" w:lineRule="atLeast"/>
        <w:rPr>
          <w:rFonts w:eastAsia="宋体"/>
          <w:lang w:eastAsia="zh-CN"/>
        </w:rPr>
      </w:pPr>
      <w:r>
        <w:rPr>
          <w:rFonts w:eastAsia="宋体"/>
          <w:lang w:eastAsia="zh-CN"/>
        </w:rPr>
        <w:t>In existing RFID technology, the tag is generally categorized as three types</w:t>
      </w:r>
      <w:r w:rsidR="00EA140F">
        <w:rPr>
          <w:rFonts w:eastAsia="宋体"/>
          <w:lang w:eastAsia="zh-CN"/>
        </w:rPr>
        <w:t xml:space="preserve"> </w:t>
      </w:r>
      <w:r w:rsidR="0005480E">
        <w:rPr>
          <w:rFonts w:eastAsia="宋体"/>
          <w:lang w:eastAsia="zh-CN"/>
        </w:rPr>
        <w:fldChar w:fldCharType="begin"/>
      </w:r>
      <w:r w:rsidR="0005480E">
        <w:rPr>
          <w:rFonts w:eastAsia="宋体"/>
          <w:lang w:eastAsia="zh-CN"/>
        </w:rPr>
        <w:instrText xml:space="preserve"> REF _Ref120860586 \r \h </w:instrText>
      </w:r>
      <w:r w:rsidR="0005480E">
        <w:rPr>
          <w:rFonts w:eastAsia="宋体"/>
          <w:lang w:eastAsia="zh-CN"/>
        </w:rPr>
      </w:r>
      <w:r w:rsidR="0005480E">
        <w:rPr>
          <w:rFonts w:eastAsia="宋体"/>
          <w:lang w:eastAsia="zh-CN"/>
        </w:rPr>
        <w:fldChar w:fldCharType="separate"/>
      </w:r>
      <w:r w:rsidR="005D5BF9">
        <w:rPr>
          <w:rFonts w:eastAsia="宋体"/>
          <w:lang w:eastAsia="zh-CN"/>
        </w:rPr>
        <w:t>[2]</w:t>
      </w:r>
      <w:r w:rsidR="0005480E">
        <w:rPr>
          <w:rFonts w:eastAsia="宋体"/>
          <w:lang w:eastAsia="zh-CN"/>
        </w:rPr>
        <w:fldChar w:fldCharType="end"/>
      </w:r>
      <w:r>
        <w:rPr>
          <w:rFonts w:eastAsia="宋体"/>
          <w:lang w:eastAsia="zh-CN"/>
        </w:rPr>
        <w:t>, quote as follows.</w:t>
      </w:r>
    </w:p>
    <w:tbl>
      <w:tblPr>
        <w:tblStyle w:val="14"/>
        <w:tblW w:w="0" w:type="auto"/>
        <w:tblLook w:val="04A0" w:firstRow="1" w:lastRow="0" w:firstColumn="1" w:lastColumn="0" w:noHBand="0" w:noVBand="1"/>
      </w:tblPr>
      <w:tblGrid>
        <w:gridCol w:w="9060"/>
      </w:tblGrid>
      <w:tr w:rsidR="00F11E8D" w14:paraId="51D1ED8B" w14:textId="77777777">
        <w:tc>
          <w:tcPr>
            <w:tcW w:w="9060" w:type="dxa"/>
          </w:tcPr>
          <w:p w14:paraId="64D75292" w14:textId="77777777" w:rsidR="00F11E8D" w:rsidRPr="006B01D5" w:rsidRDefault="0028158C">
            <w:pPr>
              <w:widowControl w:val="0"/>
              <w:numPr>
                <w:ilvl w:val="0"/>
                <w:numId w:val="12"/>
              </w:numPr>
              <w:adjustRightInd w:val="0"/>
              <w:snapToGrid w:val="0"/>
              <w:spacing w:after="0"/>
              <w:jc w:val="left"/>
              <w:rPr>
                <w:rFonts w:ascii="Times New Roman" w:eastAsia="宋体" w:hAnsi="Times New Roman"/>
                <w:b/>
                <w:kern w:val="2"/>
                <w:szCs w:val="20"/>
                <w:lang w:eastAsia="zh-CN"/>
              </w:rPr>
            </w:pPr>
            <w:r w:rsidRPr="006B01D5">
              <w:rPr>
                <w:rFonts w:ascii="Times New Roman" w:eastAsia="宋体" w:hAnsi="Times New Roman"/>
                <w:b/>
                <w:kern w:val="2"/>
                <w:szCs w:val="20"/>
                <w:lang w:eastAsia="zh-CN"/>
              </w:rPr>
              <w:t>Active Tag</w:t>
            </w:r>
          </w:p>
          <w:p w14:paraId="3387A8EB" w14:textId="48B86AB2" w:rsidR="00F11E8D" w:rsidRPr="006B01D5" w:rsidRDefault="0028158C">
            <w:pPr>
              <w:tabs>
                <w:tab w:val="left" w:pos="420"/>
              </w:tabs>
              <w:adjustRightInd w:val="0"/>
              <w:snapToGrid w:val="0"/>
              <w:spacing w:after="0"/>
              <w:rPr>
                <w:rFonts w:ascii="Times New Roman" w:eastAsia="宋体" w:hAnsi="Times New Roman"/>
                <w:szCs w:val="20"/>
                <w:lang w:eastAsia="zh-CN"/>
              </w:rPr>
            </w:pPr>
            <w:r w:rsidRPr="006B01D5">
              <w:rPr>
                <w:rFonts w:ascii="Times New Roman" w:eastAsia="宋体" w:hAnsi="Times New Roman"/>
                <w:szCs w:val="20"/>
                <w:lang w:eastAsia="zh-CN"/>
              </w:rPr>
              <w:t>A </w:t>
            </w:r>
            <w:hyperlink r:id="rId9" w:anchor="term-tag" w:history="1">
              <w:r w:rsidRPr="006B01D5">
                <w:rPr>
                  <w:rFonts w:ascii="Times New Roman" w:eastAsia="宋体" w:hAnsi="Times New Roman"/>
                  <w:szCs w:val="20"/>
                  <w:lang w:eastAsia="zh-CN"/>
                </w:rPr>
                <w:t>tag</w:t>
              </w:r>
            </w:hyperlink>
            <w:r w:rsidRPr="006B01D5">
              <w:rPr>
                <w:rFonts w:ascii="Times New Roman" w:eastAsia="宋体" w:hAnsi="Times New Roman"/>
                <w:szCs w:val="20"/>
                <w:lang w:eastAsia="zh-CN"/>
              </w:rPr>
              <w:t> which has a power source independent of excitation by a </w:t>
            </w:r>
            <w:hyperlink r:id="rId10" w:anchor="term-reader" w:history="1">
              <w:r w:rsidRPr="006B01D5">
                <w:rPr>
                  <w:rFonts w:ascii="Times New Roman" w:eastAsia="宋体" w:hAnsi="Times New Roman"/>
                  <w:szCs w:val="20"/>
                  <w:lang w:eastAsia="zh-CN"/>
                </w:rPr>
                <w:t>reader</w:t>
              </w:r>
            </w:hyperlink>
            <w:r w:rsidRPr="006B01D5">
              <w:rPr>
                <w:rFonts w:ascii="Times New Roman" w:eastAsia="宋体" w:hAnsi="Times New Roman"/>
                <w:szCs w:val="20"/>
                <w:lang w:eastAsia="zh-CN"/>
              </w:rPr>
              <w:t>, and is capable of actively transmitting data back to the reader instead of simply using </w:t>
            </w:r>
            <w:hyperlink r:id="rId11" w:anchor="term-backscatter" w:history="1">
              <w:r w:rsidRPr="006B01D5">
                <w:rPr>
                  <w:rFonts w:ascii="Times New Roman" w:eastAsia="宋体" w:hAnsi="Times New Roman"/>
                  <w:szCs w:val="20"/>
                  <w:lang w:eastAsia="zh-CN"/>
                </w:rPr>
                <w:t>backscatter</w:t>
              </w:r>
            </w:hyperlink>
            <w:r w:rsidRPr="006B01D5">
              <w:rPr>
                <w:rFonts w:ascii="Times New Roman" w:eastAsia="宋体" w:hAnsi="Times New Roman"/>
                <w:szCs w:val="20"/>
                <w:lang w:eastAsia="zh-CN"/>
              </w:rPr>
              <w:t>. These tags have both a better </w:t>
            </w:r>
            <w:hyperlink r:id="rId12" w:anchor="term-forward-link" w:history="1">
              <w:r w:rsidRPr="006B01D5">
                <w:rPr>
                  <w:rFonts w:ascii="Times New Roman" w:eastAsia="宋体" w:hAnsi="Times New Roman"/>
                  <w:szCs w:val="20"/>
                  <w:lang w:eastAsia="zh-CN"/>
                </w:rPr>
                <w:t>forward link</w:t>
              </w:r>
            </w:hyperlink>
            <w:r w:rsidRPr="006B01D5">
              <w:rPr>
                <w:rFonts w:ascii="Times New Roman" w:eastAsia="宋体" w:hAnsi="Times New Roman"/>
                <w:szCs w:val="20"/>
                <w:lang w:eastAsia="zh-CN"/>
              </w:rPr>
              <w:t> and </w:t>
            </w:r>
            <w:hyperlink r:id="rId13" w:anchor="term-reverse-link" w:history="1">
              <w:r w:rsidRPr="006B01D5">
                <w:rPr>
                  <w:rFonts w:ascii="Times New Roman" w:eastAsia="宋体" w:hAnsi="Times New Roman"/>
                  <w:szCs w:val="20"/>
                  <w:lang w:eastAsia="zh-CN"/>
                </w:rPr>
                <w:t>reverse link</w:t>
              </w:r>
            </w:hyperlink>
            <w:r w:rsidRPr="006B01D5">
              <w:rPr>
                <w:rFonts w:ascii="Times New Roman" w:eastAsia="宋体" w:hAnsi="Times New Roman"/>
                <w:szCs w:val="20"/>
                <w:lang w:eastAsia="zh-CN"/>
              </w:rPr>
              <w:t> than a </w:t>
            </w:r>
            <w:hyperlink r:id="rId14" w:anchor="term-passive-tag" w:history="1">
              <w:r w:rsidRPr="006B01D5">
                <w:rPr>
                  <w:rFonts w:ascii="Times New Roman" w:eastAsia="宋体" w:hAnsi="Times New Roman"/>
                  <w:szCs w:val="20"/>
                  <w:lang w:eastAsia="zh-CN"/>
                </w:rPr>
                <w:t>passive tag</w:t>
              </w:r>
            </w:hyperlink>
            <w:r w:rsidRPr="006B01D5">
              <w:rPr>
                <w:rFonts w:ascii="Times New Roman" w:eastAsia="宋体" w:hAnsi="Times New Roman"/>
                <w:szCs w:val="20"/>
                <w:lang w:eastAsia="zh-CN"/>
              </w:rPr>
              <w:t>.</w:t>
            </w:r>
          </w:p>
          <w:p w14:paraId="76681F34" w14:textId="77777777" w:rsidR="00F11E8D" w:rsidRPr="006B01D5" w:rsidRDefault="0028158C">
            <w:pPr>
              <w:widowControl w:val="0"/>
              <w:numPr>
                <w:ilvl w:val="0"/>
                <w:numId w:val="12"/>
              </w:numPr>
              <w:adjustRightInd w:val="0"/>
              <w:snapToGrid w:val="0"/>
              <w:spacing w:after="0"/>
              <w:jc w:val="left"/>
              <w:rPr>
                <w:rFonts w:ascii="Times New Roman" w:eastAsia="宋体" w:hAnsi="Times New Roman"/>
                <w:b/>
                <w:kern w:val="2"/>
                <w:szCs w:val="20"/>
                <w:lang w:eastAsia="zh-CN"/>
              </w:rPr>
            </w:pPr>
            <w:r w:rsidRPr="006B01D5">
              <w:rPr>
                <w:rFonts w:ascii="Times New Roman" w:eastAsia="宋体" w:hAnsi="Times New Roman"/>
                <w:b/>
                <w:kern w:val="2"/>
                <w:szCs w:val="20"/>
                <w:lang w:eastAsia="zh-CN"/>
              </w:rPr>
              <w:t>Battery Assisted Passive Tag (BAP Tag)</w:t>
            </w:r>
          </w:p>
          <w:p w14:paraId="1381F3F2" w14:textId="6937E431" w:rsidR="00F11E8D" w:rsidRPr="006B01D5" w:rsidRDefault="0028158C">
            <w:pPr>
              <w:tabs>
                <w:tab w:val="left" w:pos="420"/>
              </w:tabs>
              <w:adjustRightInd w:val="0"/>
              <w:snapToGrid w:val="0"/>
              <w:spacing w:after="0"/>
              <w:rPr>
                <w:rFonts w:ascii="Times New Roman" w:eastAsia="宋体" w:hAnsi="Times New Roman"/>
                <w:szCs w:val="20"/>
                <w:lang w:eastAsia="zh-CN"/>
              </w:rPr>
            </w:pPr>
            <w:r w:rsidRPr="006B01D5">
              <w:rPr>
                <w:rFonts w:ascii="Times New Roman" w:eastAsia="宋体" w:hAnsi="Times New Roman"/>
                <w:szCs w:val="20"/>
                <w:lang w:eastAsia="zh-CN"/>
              </w:rPr>
              <w:t>A </w:t>
            </w:r>
            <w:hyperlink r:id="rId15" w:anchor="term-tag" w:history="1">
              <w:r w:rsidRPr="006B01D5">
                <w:rPr>
                  <w:rFonts w:ascii="Times New Roman" w:eastAsia="宋体" w:hAnsi="Times New Roman"/>
                  <w:szCs w:val="20"/>
                  <w:lang w:eastAsia="zh-CN"/>
                </w:rPr>
                <w:t>tag</w:t>
              </w:r>
            </w:hyperlink>
            <w:r w:rsidRPr="006B01D5">
              <w:rPr>
                <w:rFonts w:ascii="Times New Roman" w:eastAsia="宋体" w:hAnsi="Times New Roman"/>
                <w:szCs w:val="20"/>
                <w:lang w:eastAsia="zh-CN"/>
              </w:rPr>
              <w:t> which has a power source</w:t>
            </w:r>
            <w:r w:rsidRPr="006B01D5">
              <w:rPr>
                <w:rFonts w:ascii="Times New Roman" w:eastAsia="宋体" w:hAnsi="Times New Roman"/>
                <w:b/>
                <w:szCs w:val="20"/>
                <w:lang w:eastAsia="zh-CN"/>
              </w:rPr>
              <w:t xml:space="preserve"> </w:t>
            </w:r>
            <w:r w:rsidRPr="006B01D5">
              <w:rPr>
                <w:rFonts w:ascii="Times New Roman" w:eastAsia="宋体" w:hAnsi="Times New Roman"/>
                <w:szCs w:val="20"/>
                <w:lang w:eastAsia="zh-CN"/>
              </w:rPr>
              <w:t>independent of excitation by a </w:t>
            </w:r>
            <w:hyperlink r:id="rId16" w:anchor="term-reader" w:history="1">
              <w:r w:rsidRPr="006B01D5">
                <w:rPr>
                  <w:rFonts w:ascii="Times New Roman" w:eastAsia="宋体" w:hAnsi="Times New Roman"/>
                  <w:szCs w:val="20"/>
                  <w:lang w:eastAsia="zh-CN"/>
                </w:rPr>
                <w:t>reader</w:t>
              </w:r>
            </w:hyperlink>
            <w:r w:rsidRPr="006B01D5">
              <w:rPr>
                <w:rFonts w:ascii="Times New Roman" w:eastAsia="宋体" w:hAnsi="Times New Roman"/>
                <w:szCs w:val="20"/>
                <w:lang w:eastAsia="zh-CN"/>
              </w:rPr>
              <w:t>, but is still only capable communicating to the reader via </w:t>
            </w:r>
            <w:hyperlink r:id="rId17" w:anchor="term-backscatter" w:history="1">
              <w:r w:rsidRPr="006B01D5">
                <w:rPr>
                  <w:rFonts w:ascii="Times New Roman" w:eastAsia="宋体" w:hAnsi="Times New Roman"/>
                  <w:szCs w:val="20"/>
                  <w:lang w:eastAsia="zh-CN"/>
                </w:rPr>
                <w:t>backscatter</w:t>
              </w:r>
            </w:hyperlink>
            <w:r w:rsidRPr="006B01D5">
              <w:rPr>
                <w:rFonts w:ascii="Times New Roman" w:eastAsia="宋体" w:hAnsi="Times New Roman"/>
                <w:szCs w:val="20"/>
                <w:lang w:eastAsia="zh-CN"/>
              </w:rPr>
              <w:t>. These tags have a better </w:t>
            </w:r>
            <w:hyperlink r:id="rId18" w:anchor="term-forward-link" w:history="1">
              <w:r w:rsidRPr="006B01D5">
                <w:rPr>
                  <w:rFonts w:ascii="Times New Roman" w:eastAsia="宋体" w:hAnsi="Times New Roman"/>
                  <w:szCs w:val="20"/>
                  <w:lang w:eastAsia="zh-CN"/>
                </w:rPr>
                <w:t>forward link</w:t>
              </w:r>
            </w:hyperlink>
            <w:r w:rsidRPr="006B01D5">
              <w:rPr>
                <w:rFonts w:ascii="Times New Roman" w:eastAsia="宋体" w:hAnsi="Times New Roman"/>
                <w:szCs w:val="20"/>
                <w:lang w:eastAsia="zh-CN"/>
              </w:rPr>
              <w:t> than a </w:t>
            </w:r>
            <w:hyperlink r:id="rId19" w:anchor="term-passive-tag" w:history="1">
              <w:r w:rsidRPr="006B01D5">
                <w:rPr>
                  <w:rFonts w:ascii="Times New Roman" w:eastAsia="宋体" w:hAnsi="Times New Roman"/>
                  <w:szCs w:val="20"/>
                  <w:lang w:eastAsia="zh-CN"/>
                </w:rPr>
                <w:t>passive tag</w:t>
              </w:r>
            </w:hyperlink>
            <w:r w:rsidRPr="006B01D5">
              <w:rPr>
                <w:rFonts w:ascii="Times New Roman" w:eastAsia="宋体" w:hAnsi="Times New Roman"/>
                <w:szCs w:val="20"/>
                <w:lang w:eastAsia="zh-CN"/>
              </w:rPr>
              <w:t>, but the same </w:t>
            </w:r>
            <w:hyperlink r:id="rId20" w:anchor="term-reverse-link" w:history="1">
              <w:r w:rsidRPr="006B01D5">
                <w:rPr>
                  <w:rFonts w:ascii="Times New Roman" w:eastAsia="宋体" w:hAnsi="Times New Roman"/>
                  <w:szCs w:val="20"/>
                  <w:lang w:eastAsia="zh-CN"/>
                </w:rPr>
                <w:t>reverse link</w:t>
              </w:r>
            </w:hyperlink>
            <w:r w:rsidRPr="006B01D5">
              <w:rPr>
                <w:rFonts w:ascii="Times New Roman" w:eastAsia="宋体" w:hAnsi="Times New Roman"/>
                <w:szCs w:val="20"/>
                <w:lang w:eastAsia="zh-CN"/>
              </w:rPr>
              <w:t>.</w:t>
            </w:r>
          </w:p>
          <w:p w14:paraId="7B784DAC" w14:textId="77777777" w:rsidR="00F11E8D" w:rsidRPr="006B01D5" w:rsidRDefault="0028158C">
            <w:pPr>
              <w:tabs>
                <w:tab w:val="left" w:pos="420"/>
              </w:tabs>
              <w:adjustRightInd w:val="0"/>
              <w:snapToGrid w:val="0"/>
              <w:spacing w:after="0"/>
              <w:rPr>
                <w:rFonts w:ascii="Times New Roman" w:eastAsia="宋体" w:hAnsi="Times New Roman"/>
                <w:szCs w:val="20"/>
                <w:lang w:eastAsia="zh-CN"/>
              </w:rPr>
            </w:pPr>
            <w:r w:rsidRPr="006B01D5">
              <w:rPr>
                <w:rFonts w:ascii="Times New Roman" w:eastAsia="宋体" w:hAnsi="Times New Roman"/>
                <w:szCs w:val="20"/>
                <w:lang w:eastAsia="zh-CN"/>
              </w:rPr>
              <w:t>This is a moderately complex and uncommon type of tag in use in UHF RFID.</w:t>
            </w:r>
          </w:p>
          <w:p w14:paraId="5148B99E" w14:textId="77777777" w:rsidR="00F11E8D" w:rsidRPr="006B01D5" w:rsidRDefault="0028158C">
            <w:pPr>
              <w:widowControl w:val="0"/>
              <w:numPr>
                <w:ilvl w:val="0"/>
                <w:numId w:val="12"/>
              </w:numPr>
              <w:adjustRightInd w:val="0"/>
              <w:snapToGrid w:val="0"/>
              <w:spacing w:after="0"/>
              <w:jc w:val="left"/>
              <w:rPr>
                <w:rFonts w:ascii="Times New Roman" w:eastAsia="宋体" w:hAnsi="Times New Roman"/>
                <w:b/>
                <w:kern w:val="2"/>
                <w:szCs w:val="20"/>
                <w:lang w:eastAsia="zh-CN"/>
              </w:rPr>
            </w:pPr>
            <w:r w:rsidRPr="006B01D5">
              <w:rPr>
                <w:rFonts w:ascii="Times New Roman" w:eastAsia="宋体" w:hAnsi="Times New Roman"/>
                <w:b/>
                <w:kern w:val="2"/>
                <w:szCs w:val="20"/>
                <w:lang w:eastAsia="zh-CN"/>
              </w:rPr>
              <w:t>Passive Tag</w:t>
            </w:r>
          </w:p>
          <w:p w14:paraId="6E05BF3B" w14:textId="65BA63BB" w:rsidR="00F11E8D" w:rsidRPr="006B01D5" w:rsidRDefault="0028158C">
            <w:pPr>
              <w:tabs>
                <w:tab w:val="left" w:pos="420"/>
              </w:tabs>
              <w:adjustRightInd w:val="0"/>
              <w:snapToGrid w:val="0"/>
              <w:spacing w:after="0"/>
              <w:rPr>
                <w:rFonts w:ascii="Times New Roman" w:eastAsia="宋体" w:hAnsi="Times New Roman"/>
                <w:szCs w:val="20"/>
                <w:lang w:eastAsia="zh-CN"/>
              </w:rPr>
            </w:pPr>
            <w:bookmarkStart w:id="1" w:name="_Hlk120522193"/>
            <w:r w:rsidRPr="006B01D5">
              <w:rPr>
                <w:rFonts w:ascii="Times New Roman" w:eastAsia="宋体" w:hAnsi="Times New Roman"/>
                <w:szCs w:val="20"/>
                <w:lang w:eastAsia="zh-CN"/>
              </w:rPr>
              <w:t>A </w:t>
            </w:r>
            <w:hyperlink r:id="rId21" w:anchor="term-tag" w:history="1">
              <w:r w:rsidRPr="006B01D5">
                <w:rPr>
                  <w:rFonts w:ascii="Times New Roman" w:eastAsia="宋体" w:hAnsi="Times New Roman"/>
                  <w:szCs w:val="20"/>
                  <w:lang w:eastAsia="zh-CN"/>
                </w:rPr>
                <w:t>tag</w:t>
              </w:r>
            </w:hyperlink>
            <w:r w:rsidRPr="006B01D5">
              <w:rPr>
                <w:rFonts w:ascii="Times New Roman" w:eastAsia="宋体" w:hAnsi="Times New Roman"/>
                <w:szCs w:val="20"/>
                <w:lang w:eastAsia="zh-CN"/>
              </w:rPr>
              <w:t> which is only ever powered by the excitation of its </w:t>
            </w:r>
            <w:hyperlink r:id="rId22" w:anchor="term-antenna" w:history="1">
              <w:r w:rsidRPr="006B01D5">
                <w:rPr>
                  <w:rFonts w:ascii="Times New Roman" w:eastAsia="宋体" w:hAnsi="Times New Roman"/>
                  <w:szCs w:val="20"/>
                  <w:lang w:eastAsia="zh-CN"/>
                </w:rPr>
                <w:t>antenna</w:t>
              </w:r>
            </w:hyperlink>
            <w:r w:rsidRPr="006B01D5">
              <w:rPr>
                <w:rFonts w:ascii="Times New Roman" w:eastAsia="宋体" w:hAnsi="Times New Roman"/>
                <w:szCs w:val="20"/>
                <w:lang w:eastAsia="zh-CN"/>
              </w:rPr>
              <w:t> by a </w:t>
            </w:r>
            <w:hyperlink r:id="rId23" w:anchor="term-reader" w:history="1">
              <w:r w:rsidRPr="006B01D5">
                <w:rPr>
                  <w:rFonts w:ascii="Times New Roman" w:eastAsia="宋体" w:hAnsi="Times New Roman"/>
                  <w:szCs w:val="20"/>
                  <w:lang w:eastAsia="zh-CN"/>
                </w:rPr>
                <w:t>reader</w:t>
              </w:r>
            </w:hyperlink>
            <w:r w:rsidRPr="006B01D5">
              <w:rPr>
                <w:rFonts w:ascii="Times New Roman" w:eastAsia="宋体" w:hAnsi="Times New Roman"/>
                <w:szCs w:val="20"/>
                <w:lang w:eastAsia="zh-CN"/>
              </w:rPr>
              <w:t>. Only communicates with the reader via energy </w:t>
            </w:r>
            <w:hyperlink r:id="rId24" w:anchor="term-backscatter" w:history="1">
              <w:r w:rsidRPr="006B01D5">
                <w:rPr>
                  <w:rFonts w:ascii="Times New Roman" w:eastAsia="宋体" w:hAnsi="Times New Roman"/>
                  <w:szCs w:val="20"/>
                  <w:lang w:eastAsia="zh-CN"/>
                </w:rPr>
                <w:t>backscatter</w:t>
              </w:r>
            </w:hyperlink>
            <w:r w:rsidRPr="006B01D5">
              <w:rPr>
                <w:rFonts w:ascii="Times New Roman" w:eastAsia="宋体" w:hAnsi="Times New Roman"/>
                <w:szCs w:val="20"/>
                <w:lang w:eastAsia="zh-CN"/>
              </w:rPr>
              <w:t>.</w:t>
            </w:r>
          </w:p>
          <w:bookmarkEnd w:id="1"/>
          <w:p w14:paraId="6D863CA8" w14:textId="77777777" w:rsidR="00F11E8D" w:rsidRDefault="0028158C">
            <w:pPr>
              <w:tabs>
                <w:tab w:val="left" w:pos="420"/>
              </w:tabs>
              <w:adjustRightInd w:val="0"/>
              <w:snapToGrid w:val="0"/>
              <w:spacing w:after="0"/>
              <w:rPr>
                <w:rFonts w:eastAsia="宋体"/>
                <w:lang w:eastAsia="zh-CN"/>
              </w:rPr>
            </w:pPr>
            <w:r w:rsidRPr="006B01D5">
              <w:rPr>
                <w:rFonts w:ascii="Times New Roman" w:eastAsia="宋体" w:hAnsi="Times New Roman"/>
                <w:szCs w:val="20"/>
                <w:lang w:eastAsia="zh-CN"/>
              </w:rPr>
              <w:t>This is the least complex and most common type of tag in use in UHF RFID.</w:t>
            </w:r>
          </w:p>
        </w:tc>
      </w:tr>
    </w:tbl>
    <w:p w14:paraId="7D92D8B7" w14:textId="3E2BFBBA" w:rsidR="00F11E8D" w:rsidRDefault="0028158C">
      <w:pPr>
        <w:tabs>
          <w:tab w:val="left" w:pos="420"/>
        </w:tabs>
        <w:adjustRightInd w:val="0"/>
        <w:snapToGrid w:val="0"/>
        <w:spacing w:beforeLines="50" w:before="120" w:after="0" w:line="240" w:lineRule="atLeast"/>
        <w:rPr>
          <w:rFonts w:eastAsia="宋体"/>
          <w:lang w:eastAsia="zh-CN"/>
        </w:rPr>
      </w:pPr>
      <w:r>
        <w:rPr>
          <w:rFonts w:eastAsia="宋体"/>
          <w:lang w:eastAsia="zh-CN"/>
        </w:rPr>
        <w:t>According to above categorization, different type of RFID tag has different implementation on energy source, w/ or w/o external energy source, passive</w:t>
      </w:r>
      <w:r>
        <w:rPr>
          <w:rFonts w:eastAsia="宋体" w:hint="eastAsia"/>
          <w:lang w:eastAsia="zh-CN"/>
        </w:rPr>
        <w:t>/</w:t>
      </w:r>
      <w:r>
        <w:rPr>
          <w:rFonts w:eastAsia="宋体"/>
          <w:lang w:eastAsia="zh-CN"/>
        </w:rPr>
        <w:t>active transmission. Similarly, ambient IoT device</w:t>
      </w:r>
      <w:r w:rsidR="002D11D6">
        <w:rPr>
          <w:rFonts w:eastAsia="宋体"/>
          <w:lang w:eastAsia="zh-CN"/>
        </w:rPr>
        <w:t>s</w:t>
      </w:r>
      <w:r>
        <w:rPr>
          <w:rFonts w:eastAsia="宋体"/>
          <w:lang w:eastAsia="zh-CN"/>
        </w:rPr>
        <w:t xml:space="preserve"> can be categorized </w:t>
      </w:r>
      <w:r w:rsidR="002D11D6">
        <w:rPr>
          <w:rFonts w:eastAsia="宋体"/>
          <w:lang w:eastAsia="zh-CN"/>
        </w:rPr>
        <w:t xml:space="preserve">from </w:t>
      </w:r>
      <w:r>
        <w:rPr>
          <w:rFonts w:eastAsia="宋体"/>
          <w:lang w:eastAsia="zh-CN"/>
        </w:rPr>
        <w:t>the following perspectives, which are</w:t>
      </w:r>
    </w:p>
    <w:p w14:paraId="0590E1EA" w14:textId="77777777" w:rsidR="00F11E8D" w:rsidRDefault="0028158C">
      <w:pPr>
        <w:numPr>
          <w:ilvl w:val="0"/>
          <w:numId w:val="13"/>
        </w:numPr>
        <w:spacing w:after="0"/>
        <w:jc w:val="left"/>
        <w:rPr>
          <w:rFonts w:eastAsia="宋体"/>
          <w:kern w:val="2"/>
          <w:szCs w:val="20"/>
          <w:lang w:eastAsia="zh-CN"/>
        </w:rPr>
      </w:pPr>
      <w:r>
        <w:rPr>
          <w:rFonts w:eastAsia="宋体"/>
          <w:kern w:val="2"/>
          <w:szCs w:val="20"/>
          <w:lang w:eastAsia="zh-CN"/>
        </w:rPr>
        <w:t xml:space="preserve">Energy Sources for Harvesting, i.e., </w:t>
      </w:r>
      <w:r>
        <w:rPr>
          <w:rFonts w:eastAsia="宋体"/>
          <w:bCs/>
          <w:kern w:val="2"/>
          <w:szCs w:val="20"/>
          <w:lang w:eastAsia="zh-CN"/>
        </w:rPr>
        <w:t>RF signal vs Other energy sources (light, vibration, thermal, etc).</w:t>
      </w:r>
    </w:p>
    <w:p w14:paraId="2237842F" w14:textId="77777777" w:rsidR="00F11E8D" w:rsidRDefault="0028158C">
      <w:pPr>
        <w:numPr>
          <w:ilvl w:val="0"/>
          <w:numId w:val="13"/>
        </w:numPr>
        <w:spacing w:after="0"/>
        <w:jc w:val="left"/>
        <w:rPr>
          <w:rFonts w:eastAsia="宋体"/>
          <w:kern w:val="2"/>
          <w:szCs w:val="20"/>
          <w:lang w:eastAsia="zh-CN"/>
        </w:rPr>
      </w:pPr>
      <w:r>
        <w:rPr>
          <w:rFonts w:eastAsia="宋体"/>
          <w:kern w:val="2"/>
          <w:szCs w:val="20"/>
          <w:lang w:eastAsia="zh-CN"/>
        </w:rPr>
        <w:t xml:space="preserve">Energy Storage (ES) Capability, i.e., </w:t>
      </w:r>
      <w:r>
        <w:rPr>
          <w:rFonts w:eastAsia="宋体"/>
          <w:bCs/>
          <w:kern w:val="2"/>
          <w:szCs w:val="20"/>
          <w:lang w:eastAsia="zh-CN"/>
        </w:rPr>
        <w:t>w/ ES capability vs w/o ES capability.</w:t>
      </w:r>
    </w:p>
    <w:p w14:paraId="46D6BF10" w14:textId="418E8D95" w:rsidR="00F11E8D" w:rsidRDefault="008516C1">
      <w:pPr>
        <w:widowControl w:val="0"/>
        <w:numPr>
          <w:ilvl w:val="0"/>
          <w:numId w:val="13"/>
        </w:numPr>
        <w:spacing w:after="0"/>
        <w:jc w:val="left"/>
        <w:rPr>
          <w:rFonts w:ascii="Calibri" w:eastAsia="宋体" w:hAnsi="Calibri"/>
          <w:kern w:val="2"/>
          <w:szCs w:val="20"/>
          <w:lang w:eastAsia="zh-CN"/>
        </w:rPr>
      </w:pPr>
      <w:r>
        <w:rPr>
          <w:rFonts w:eastAsia="宋体"/>
          <w:kern w:val="2"/>
          <w:szCs w:val="20"/>
          <w:lang w:eastAsia="zh-CN"/>
        </w:rPr>
        <w:t>Signal</w:t>
      </w:r>
      <w:r w:rsidR="0028158C">
        <w:rPr>
          <w:rFonts w:eastAsia="宋体"/>
          <w:kern w:val="2"/>
          <w:szCs w:val="20"/>
          <w:lang w:eastAsia="zh-CN"/>
        </w:rPr>
        <w:t xml:space="preserve"> generation, i.e., Backscattering vs Active signal generation.</w:t>
      </w:r>
    </w:p>
    <w:p w14:paraId="376CA74C" w14:textId="11A7FC28" w:rsidR="00F11E8D" w:rsidRDefault="0028158C" w:rsidP="009814BB">
      <w:pPr>
        <w:tabs>
          <w:tab w:val="left" w:pos="420"/>
        </w:tabs>
        <w:adjustRightInd w:val="0"/>
        <w:snapToGrid w:val="0"/>
        <w:spacing w:beforeLines="50" w:before="120" w:afterLines="50" w:line="240" w:lineRule="atLeast"/>
        <w:rPr>
          <w:rFonts w:eastAsia="宋体"/>
          <w:lang w:eastAsia="zh-CN"/>
        </w:rPr>
      </w:pPr>
      <w:r>
        <w:rPr>
          <w:rFonts w:eastAsia="宋体"/>
          <w:lang w:eastAsia="zh-CN"/>
        </w:rPr>
        <w:lastRenderedPageBreak/>
        <w:t>Based on three perspective</w:t>
      </w:r>
      <w:r w:rsidR="00391CE7">
        <w:rPr>
          <w:rFonts w:eastAsia="宋体"/>
          <w:lang w:eastAsia="zh-CN"/>
        </w:rPr>
        <w:t>s</w:t>
      </w:r>
      <w:r>
        <w:rPr>
          <w:rFonts w:eastAsia="宋体"/>
          <w:lang w:eastAsia="zh-CN"/>
        </w:rPr>
        <w:t xml:space="preserve"> above, the ambient IoT device</w:t>
      </w:r>
      <w:r w:rsidR="00391CE7">
        <w:rPr>
          <w:rFonts w:eastAsia="宋体"/>
          <w:lang w:eastAsia="zh-CN"/>
        </w:rPr>
        <w:t>s</w:t>
      </w:r>
      <w:r>
        <w:rPr>
          <w:rFonts w:eastAsia="宋体"/>
          <w:lang w:eastAsia="zh-CN"/>
        </w:rPr>
        <w:t xml:space="preserve"> can be categorized into </w:t>
      </w:r>
      <w:r w:rsidR="00391CE7">
        <w:rPr>
          <w:rFonts w:eastAsia="宋体"/>
          <w:lang w:eastAsia="zh-CN"/>
        </w:rPr>
        <w:t xml:space="preserve">three </w:t>
      </w:r>
      <w:r>
        <w:rPr>
          <w:rFonts w:eastAsia="宋体"/>
          <w:lang w:eastAsia="zh-CN"/>
        </w:rPr>
        <w:t>types</w:t>
      </w:r>
      <w:r w:rsidR="00203AA8">
        <w:rPr>
          <w:rFonts w:eastAsia="宋体"/>
          <w:lang w:eastAsia="zh-CN"/>
        </w:rPr>
        <w:t xml:space="preserve">, i.e., passive device, </w:t>
      </w:r>
      <w:r w:rsidR="00203AA8">
        <w:rPr>
          <w:rFonts w:eastAsia="宋体" w:hint="eastAsia"/>
          <w:lang w:eastAsia="zh-CN"/>
        </w:rPr>
        <w:t>semi-passive</w:t>
      </w:r>
      <w:r w:rsidR="00203AA8">
        <w:rPr>
          <w:rFonts w:eastAsia="宋体"/>
          <w:lang w:eastAsia="zh-CN"/>
        </w:rPr>
        <w:t xml:space="preserve"> </w:t>
      </w:r>
      <w:r w:rsidR="00203AA8">
        <w:rPr>
          <w:rFonts w:eastAsia="宋体" w:hint="eastAsia"/>
          <w:lang w:eastAsia="zh-CN"/>
        </w:rPr>
        <w:t>device,</w:t>
      </w:r>
      <w:r w:rsidR="00203AA8">
        <w:rPr>
          <w:rFonts w:eastAsia="宋体"/>
          <w:lang w:eastAsia="zh-CN"/>
        </w:rPr>
        <w:t xml:space="preserve"> and active device.</w:t>
      </w:r>
    </w:p>
    <w:p w14:paraId="71A761E2" w14:textId="3C0AACAE" w:rsidR="00F11E8D" w:rsidRPr="00927FCE" w:rsidRDefault="00391CE7" w:rsidP="009814BB">
      <w:pPr>
        <w:pStyle w:val="af6"/>
        <w:numPr>
          <w:ilvl w:val="0"/>
          <w:numId w:val="20"/>
        </w:numPr>
        <w:tabs>
          <w:tab w:val="left" w:pos="420"/>
        </w:tabs>
        <w:adjustRightInd w:val="0"/>
        <w:snapToGrid w:val="0"/>
        <w:spacing w:beforeLines="50" w:before="120" w:afterLines="50" w:line="240" w:lineRule="atLeast"/>
        <w:ind w:firstLineChars="0"/>
        <w:rPr>
          <w:rFonts w:ascii="Times New Roman" w:eastAsiaTheme="minorEastAsia" w:hAnsi="Times New Roman"/>
          <w:sz w:val="20"/>
          <w:szCs w:val="20"/>
        </w:rPr>
      </w:pPr>
      <w:r>
        <w:rPr>
          <w:rFonts w:ascii="Times New Roman" w:hAnsi="Times New Roman"/>
          <w:sz w:val="20"/>
          <w:szCs w:val="20"/>
        </w:rPr>
        <w:t>P</w:t>
      </w:r>
      <w:r w:rsidR="0028158C" w:rsidRPr="00927FCE">
        <w:rPr>
          <w:rFonts w:ascii="Times New Roman" w:hAnsi="Times New Roman"/>
          <w:sz w:val="20"/>
          <w:szCs w:val="20"/>
        </w:rPr>
        <w:t xml:space="preserve">assive device, </w:t>
      </w:r>
      <w:r>
        <w:rPr>
          <w:rFonts w:ascii="Times New Roman" w:hAnsi="Times New Roman"/>
          <w:sz w:val="20"/>
          <w:szCs w:val="20"/>
        </w:rPr>
        <w:t>similarly</w:t>
      </w:r>
      <w:r w:rsidR="0028158C" w:rsidRPr="00927FCE">
        <w:rPr>
          <w:rFonts w:ascii="Times New Roman" w:hAnsi="Times New Roman"/>
          <w:sz w:val="20"/>
          <w:szCs w:val="20"/>
        </w:rPr>
        <w:t xml:space="preserve"> as passive </w:t>
      </w:r>
      <w:r w:rsidR="0028158C" w:rsidRPr="00927FCE">
        <w:rPr>
          <w:rFonts w:ascii="Times New Roman" w:eastAsiaTheme="minorEastAsia" w:hAnsi="Times New Roman"/>
          <w:sz w:val="20"/>
          <w:szCs w:val="20"/>
        </w:rPr>
        <w:t xml:space="preserve">tags in RFID, this type of device </w:t>
      </w:r>
      <w:r>
        <w:rPr>
          <w:rFonts w:ascii="Times New Roman" w:hAnsi="Times New Roman"/>
          <w:sz w:val="20"/>
          <w:szCs w:val="20"/>
        </w:rPr>
        <w:t>can only be</w:t>
      </w:r>
      <w:r w:rsidR="0028158C" w:rsidRPr="00927FCE">
        <w:rPr>
          <w:rFonts w:ascii="Times New Roman" w:hAnsi="Times New Roman"/>
          <w:sz w:val="20"/>
          <w:szCs w:val="20"/>
        </w:rPr>
        <w:t xml:space="preserve"> powered by RF signal</w:t>
      </w:r>
      <w:r>
        <w:rPr>
          <w:rFonts w:ascii="Times New Roman" w:hAnsi="Times New Roman"/>
          <w:sz w:val="20"/>
          <w:szCs w:val="20"/>
        </w:rPr>
        <w:t>s</w:t>
      </w:r>
      <w:r w:rsidR="0028158C" w:rsidRPr="00927FCE">
        <w:rPr>
          <w:rFonts w:ascii="Times New Roman" w:hAnsi="Times New Roman"/>
          <w:sz w:val="20"/>
          <w:szCs w:val="20"/>
        </w:rPr>
        <w:t xml:space="preserve"> </w:t>
      </w:r>
      <w:r>
        <w:rPr>
          <w:rFonts w:ascii="Times New Roman" w:hAnsi="Times New Roman"/>
          <w:sz w:val="20"/>
          <w:szCs w:val="20"/>
        </w:rPr>
        <w:t>from</w:t>
      </w:r>
      <w:r w:rsidRPr="00927FCE">
        <w:rPr>
          <w:rFonts w:ascii="Times New Roman" w:hAnsi="Times New Roman"/>
          <w:sz w:val="20"/>
          <w:szCs w:val="20"/>
        </w:rPr>
        <w:t xml:space="preserve"> </w:t>
      </w:r>
      <w:r w:rsidR="0028158C" w:rsidRPr="00927FCE">
        <w:rPr>
          <w:rFonts w:ascii="Times New Roman" w:hAnsi="Times New Roman"/>
          <w:sz w:val="20"/>
          <w:szCs w:val="20"/>
        </w:rPr>
        <w:t>a </w:t>
      </w:r>
      <w:hyperlink r:id="rId25" w:anchor="term-reader" w:history="1">
        <w:r w:rsidR="0028158C" w:rsidRPr="00927FCE">
          <w:rPr>
            <w:rFonts w:ascii="Times New Roman" w:hAnsi="Times New Roman"/>
            <w:sz w:val="20"/>
            <w:szCs w:val="20"/>
          </w:rPr>
          <w:t>reader</w:t>
        </w:r>
      </w:hyperlink>
      <w:r w:rsidR="0028158C" w:rsidRPr="00927FCE">
        <w:rPr>
          <w:rFonts w:ascii="Times New Roman" w:hAnsi="Times New Roman"/>
          <w:sz w:val="20"/>
          <w:szCs w:val="20"/>
        </w:rPr>
        <w:t xml:space="preserve">. </w:t>
      </w:r>
      <w:r>
        <w:rPr>
          <w:rFonts w:ascii="Times New Roman" w:hAnsi="Times New Roman"/>
          <w:sz w:val="20"/>
          <w:szCs w:val="20"/>
        </w:rPr>
        <w:t>Passive device</w:t>
      </w:r>
      <w:r w:rsidRPr="00927FCE">
        <w:rPr>
          <w:rFonts w:ascii="Times New Roman" w:hAnsi="Times New Roman"/>
          <w:sz w:val="20"/>
          <w:szCs w:val="20"/>
        </w:rPr>
        <w:t xml:space="preserve"> </w:t>
      </w:r>
      <w:r w:rsidR="0028158C" w:rsidRPr="00927FCE">
        <w:rPr>
          <w:rFonts w:ascii="Times New Roman" w:hAnsi="Times New Roman"/>
          <w:sz w:val="20"/>
          <w:szCs w:val="20"/>
        </w:rPr>
        <w:t>communicates with the reader via energy </w:t>
      </w:r>
      <w:hyperlink r:id="rId26" w:anchor="term-backscatter" w:history="1">
        <w:r w:rsidR="0028158C" w:rsidRPr="00927FCE">
          <w:rPr>
            <w:rFonts w:ascii="Times New Roman" w:hAnsi="Times New Roman"/>
            <w:sz w:val="20"/>
            <w:szCs w:val="20"/>
          </w:rPr>
          <w:t>backscatter</w:t>
        </w:r>
      </w:hyperlink>
      <w:r w:rsidR="0028158C" w:rsidRPr="00927FCE">
        <w:rPr>
          <w:rFonts w:ascii="Times New Roman" w:hAnsi="Times New Roman"/>
          <w:sz w:val="20"/>
          <w:szCs w:val="20"/>
        </w:rPr>
        <w:t xml:space="preserve">. </w:t>
      </w:r>
      <w:r w:rsidR="00511313" w:rsidRPr="00927FCE">
        <w:rPr>
          <w:rFonts w:ascii="Times New Roman" w:hAnsi="Times New Roman"/>
          <w:sz w:val="20"/>
          <w:szCs w:val="20"/>
        </w:rPr>
        <w:t xml:space="preserve">There is no energy storage in passive device, the </w:t>
      </w:r>
      <w:r w:rsidR="0042765E">
        <w:rPr>
          <w:rFonts w:ascii="Times New Roman" w:hAnsi="Times New Roman"/>
          <w:sz w:val="20"/>
          <w:szCs w:val="20"/>
        </w:rPr>
        <w:t>device is quickly de-energized without illuminating by the RF signal</w:t>
      </w:r>
      <w:r w:rsidR="00511313" w:rsidRPr="00927FCE">
        <w:rPr>
          <w:rFonts w:ascii="Times New Roman" w:hAnsi="Times New Roman"/>
          <w:sz w:val="20"/>
          <w:szCs w:val="20"/>
        </w:rPr>
        <w:t>.</w:t>
      </w:r>
      <w:r w:rsidR="0028158C" w:rsidRPr="00927FCE">
        <w:rPr>
          <w:rFonts w:ascii="Times New Roman" w:hAnsi="Times New Roman"/>
          <w:sz w:val="20"/>
          <w:szCs w:val="20"/>
        </w:rPr>
        <w:t xml:space="preserve"> Due to the </w:t>
      </w:r>
      <w:r w:rsidR="00EC6BCC">
        <w:rPr>
          <w:rFonts w:ascii="Times New Roman" w:hAnsi="Times New Roman"/>
          <w:sz w:val="20"/>
          <w:szCs w:val="20"/>
        </w:rPr>
        <w:t xml:space="preserve">very </w:t>
      </w:r>
      <w:r w:rsidR="0028158C" w:rsidRPr="00927FCE">
        <w:rPr>
          <w:rFonts w:ascii="Times New Roman" w:hAnsi="Times New Roman"/>
          <w:sz w:val="20"/>
          <w:szCs w:val="20"/>
        </w:rPr>
        <w:t xml:space="preserve">limited power </w:t>
      </w:r>
      <w:r w:rsidR="00EC6BCC">
        <w:rPr>
          <w:rFonts w:ascii="Times New Roman" w:hAnsi="Times New Roman"/>
          <w:sz w:val="20"/>
          <w:szCs w:val="20"/>
        </w:rPr>
        <w:t>supplied from RF signals</w:t>
      </w:r>
      <w:r w:rsidR="0028158C" w:rsidRPr="00927FCE">
        <w:rPr>
          <w:rFonts w:ascii="Times New Roman" w:hAnsi="Times New Roman"/>
          <w:sz w:val="20"/>
          <w:szCs w:val="20"/>
        </w:rPr>
        <w:t>,</w:t>
      </w:r>
      <w:r w:rsidR="00C96B22" w:rsidRPr="00927FCE">
        <w:rPr>
          <w:rFonts w:ascii="Times New Roman" w:hAnsi="Times New Roman"/>
          <w:sz w:val="20"/>
          <w:szCs w:val="20"/>
        </w:rPr>
        <w:t xml:space="preserve"> there </w:t>
      </w:r>
      <w:r w:rsidR="00EC6BCC">
        <w:rPr>
          <w:rFonts w:ascii="Times New Roman" w:hAnsi="Times New Roman"/>
          <w:sz w:val="20"/>
          <w:szCs w:val="20"/>
        </w:rPr>
        <w:t>cannot be</w:t>
      </w:r>
      <w:r w:rsidR="00EC6BCC" w:rsidRPr="00927FCE">
        <w:rPr>
          <w:rFonts w:ascii="Times New Roman" w:hAnsi="Times New Roman"/>
          <w:sz w:val="20"/>
          <w:szCs w:val="20"/>
        </w:rPr>
        <w:t xml:space="preserve"> </w:t>
      </w:r>
      <w:r w:rsidR="000658E8" w:rsidRPr="00927FCE">
        <w:rPr>
          <w:rFonts w:ascii="Times New Roman" w:hAnsi="Times New Roman"/>
          <w:sz w:val="20"/>
          <w:szCs w:val="20"/>
        </w:rPr>
        <w:t>high-power</w:t>
      </w:r>
      <w:r w:rsidR="00C96B22" w:rsidRPr="00927FCE">
        <w:rPr>
          <w:rFonts w:ascii="Times New Roman" w:hAnsi="Times New Roman"/>
          <w:sz w:val="20"/>
          <w:szCs w:val="20"/>
        </w:rPr>
        <w:t xml:space="preserve"> consumption components, e.g., amplifier. Hence,</w:t>
      </w:r>
      <w:r w:rsidR="0028158C" w:rsidRPr="00927FCE">
        <w:rPr>
          <w:rFonts w:ascii="Times New Roman" w:hAnsi="Times New Roman"/>
          <w:sz w:val="20"/>
          <w:szCs w:val="20"/>
        </w:rPr>
        <w:t xml:space="preserve"> the coverage for this type of device is only a few tens of meters in existing RFID applications.</w:t>
      </w:r>
      <w:r w:rsidR="00C96B22" w:rsidRPr="00927FCE">
        <w:rPr>
          <w:rFonts w:ascii="Times New Roman" w:hAnsi="Times New Roman"/>
          <w:sz w:val="20"/>
          <w:szCs w:val="20"/>
        </w:rPr>
        <w:t xml:space="preserve"> According to</w:t>
      </w:r>
      <w:r w:rsidR="00DC6269" w:rsidRPr="00927FCE">
        <w:rPr>
          <w:rFonts w:ascii="Times New Roman" w:hAnsi="Times New Roman"/>
          <w:sz w:val="20"/>
          <w:szCs w:val="20"/>
        </w:rPr>
        <w:t xml:space="preserve"> </w:t>
      </w:r>
      <w:r w:rsidR="00DC6269" w:rsidRPr="00927FCE">
        <w:rPr>
          <w:rFonts w:ascii="Times New Roman" w:hAnsi="Times New Roman"/>
          <w:sz w:val="20"/>
          <w:szCs w:val="20"/>
        </w:rPr>
        <w:fldChar w:fldCharType="begin"/>
      </w:r>
      <w:r w:rsidR="00DC6269" w:rsidRPr="00927FCE">
        <w:rPr>
          <w:rFonts w:ascii="Times New Roman" w:hAnsi="Times New Roman"/>
          <w:sz w:val="20"/>
          <w:szCs w:val="20"/>
        </w:rPr>
        <w:instrText xml:space="preserve"> REF _Ref120720232 \r \h </w:instrText>
      </w:r>
      <w:r w:rsidR="009814BB" w:rsidRPr="00927FCE">
        <w:rPr>
          <w:rFonts w:ascii="Times New Roman" w:hAnsi="Times New Roman"/>
          <w:sz w:val="20"/>
          <w:szCs w:val="20"/>
        </w:rPr>
        <w:instrText xml:space="preserve"> \* MERGEFORMAT </w:instrText>
      </w:r>
      <w:r w:rsidR="00DC6269" w:rsidRPr="00927FCE">
        <w:rPr>
          <w:rFonts w:ascii="Times New Roman" w:hAnsi="Times New Roman"/>
          <w:sz w:val="20"/>
          <w:szCs w:val="20"/>
        </w:rPr>
      </w:r>
      <w:r w:rsidR="00DC6269" w:rsidRPr="00927FCE">
        <w:rPr>
          <w:rFonts w:ascii="Times New Roman" w:hAnsi="Times New Roman"/>
          <w:sz w:val="20"/>
          <w:szCs w:val="20"/>
        </w:rPr>
        <w:fldChar w:fldCharType="separate"/>
      </w:r>
      <w:r w:rsidR="005D5BF9">
        <w:rPr>
          <w:rFonts w:ascii="Times New Roman" w:hAnsi="Times New Roman"/>
          <w:sz w:val="20"/>
          <w:szCs w:val="20"/>
        </w:rPr>
        <w:t>[4]</w:t>
      </w:r>
      <w:r w:rsidR="00DC6269" w:rsidRPr="00927FCE">
        <w:rPr>
          <w:rFonts w:ascii="Times New Roman" w:hAnsi="Times New Roman"/>
          <w:sz w:val="20"/>
          <w:szCs w:val="20"/>
        </w:rPr>
        <w:fldChar w:fldCharType="end"/>
      </w:r>
      <w:r w:rsidR="00C96B22" w:rsidRPr="00927FCE">
        <w:rPr>
          <w:rFonts w:ascii="Times New Roman" w:hAnsi="Times New Roman"/>
          <w:sz w:val="20"/>
          <w:szCs w:val="20"/>
        </w:rPr>
        <w:t xml:space="preserve"> , the power consumption of passive devices is</w:t>
      </w:r>
      <w:r w:rsidR="00C96B22" w:rsidRPr="000658E8">
        <w:rPr>
          <w:rFonts w:ascii="Times New Roman" w:hAnsi="Times New Roman"/>
          <w:sz w:val="20"/>
          <w:szCs w:val="20"/>
        </w:rPr>
        <w:t xml:space="preserve"> </w:t>
      </w:r>
      <w:r w:rsidR="00A26586" w:rsidRPr="000658E8">
        <w:rPr>
          <w:rFonts w:ascii="Times New Roman" w:hAnsi="Times New Roman"/>
          <w:sz w:val="20"/>
          <w:szCs w:val="20"/>
        </w:rPr>
        <w:t xml:space="preserve">less than </w:t>
      </w:r>
      <w:r w:rsidR="000658E8" w:rsidRPr="000658E8">
        <w:rPr>
          <w:rFonts w:ascii="Times New Roman" w:hAnsi="Times New Roman"/>
          <w:sz w:val="20"/>
          <w:szCs w:val="20"/>
        </w:rPr>
        <w:t>20</w:t>
      </w:r>
      <w:r w:rsidR="00A26586" w:rsidRPr="000658E8">
        <w:rPr>
          <w:rFonts w:ascii="Times New Roman" w:hAnsi="Times New Roman"/>
          <w:sz w:val="20"/>
          <w:szCs w:val="20"/>
        </w:rPr>
        <w:t xml:space="preserve"> </w:t>
      </w:r>
      <w:r w:rsidR="00C96B22" w:rsidRPr="000658E8">
        <w:rPr>
          <w:rFonts w:ascii="Times New Roman" w:hAnsi="Times New Roman"/>
          <w:sz w:val="20"/>
          <w:szCs w:val="20"/>
        </w:rPr>
        <w:t>uw.</w:t>
      </w:r>
    </w:p>
    <w:p w14:paraId="2C1E7FAA" w14:textId="19D4C851" w:rsidR="00EF1B21" w:rsidRPr="00927FCE" w:rsidRDefault="00EC6BCC" w:rsidP="009814BB">
      <w:pPr>
        <w:pStyle w:val="af6"/>
        <w:numPr>
          <w:ilvl w:val="0"/>
          <w:numId w:val="21"/>
        </w:numPr>
        <w:tabs>
          <w:tab w:val="left" w:pos="420"/>
        </w:tabs>
        <w:adjustRightInd w:val="0"/>
        <w:snapToGrid w:val="0"/>
        <w:spacing w:beforeLines="50" w:before="120" w:afterLines="50"/>
        <w:ind w:firstLineChars="0"/>
        <w:rPr>
          <w:rFonts w:ascii="Times New Roman" w:hAnsi="Times New Roman"/>
          <w:sz w:val="20"/>
          <w:szCs w:val="20"/>
        </w:rPr>
      </w:pPr>
      <w:r>
        <w:rPr>
          <w:rFonts w:ascii="Times New Roman" w:hAnsi="Times New Roman"/>
          <w:sz w:val="20"/>
          <w:szCs w:val="20"/>
        </w:rPr>
        <w:t>S</w:t>
      </w:r>
      <w:r w:rsidR="0028158C" w:rsidRPr="00927FCE">
        <w:rPr>
          <w:rFonts w:ascii="Times New Roman" w:hAnsi="Times New Roman"/>
          <w:sz w:val="20"/>
          <w:szCs w:val="20"/>
        </w:rPr>
        <w:t>emi-passive device,</w:t>
      </w:r>
      <w:r w:rsidR="00EF1B21" w:rsidRPr="00927FCE">
        <w:rPr>
          <w:rFonts w:ascii="Times New Roman" w:hAnsi="Times New Roman"/>
          <w:sz w:val="20"/>
          <w:szCs w:val="20"/>
        </w:rPr>
        <w:t xml:space="preserve"> </w:t>
      </w:r>
      <w:r w:rsidR="00502ABC" w:rsidRPr="00927FCE">
        <w:rPr>
          <w:rFonts w:ascii="Times New Roman" w:hAnsi="Times New Roman"/>
          <w:sz w:val="20"/>
          <w:szCs w:val="20"/>
        </w:rPr>
        <w:t xml:space="preserve">it also </w:t>
      </w:r>
      <w:r w:rsidR="00771BF6" w:rsidRPr="00927FCE">
        <w:rPr>
          <w:rFonts w:ascii="Times New Roman" w:hAnsi="Times New Roman"/>
          <w:sz w:val="20"/>
          <w:szCs w:val="20"/>
        </w:rPr>
        <w:t>communicates</w:t>
      </w:r>
      <w:r w:rsidR="00502ABC" w:rsidRPr="00927FCE">
        <w:rPr>
          <w:rFonts w:ascii="Times New Roman" w:hAnsi="Times New Roman"/>
          <w:sz w:val="20"/>
          <w:szCs w:val="20"/>
        </w:rPr>
        <w:t xml:space="preserve"> with reader via energy backscattering. The RF signal transmission from reader is still needed. </w:t>
      </w:r>
      <w:r w:rsidR="00771BF6" w:rsidRPr="00927FCE">
        <w:rPr>
          <w:rFonts w:ascii="Times New Roman" w:hAnsi="Times New Roman"/>
          <w:sz w:val="20"/>
          <w:szCs w:val="20"/>
        </w:rPr>
        <w:t>In addition to the RF power for backscattering</w:t>
      </w:r>
      <w:r w:rsidR="00502ABC" w:rsidRPr="00927FCE">
        <w:rPr>
          <w:rFonts w:ascii="Times New Roman" w:hAnsi="Times New Roman"/>
          <w:sz w:val="20"/>
          <w:szCs w:val="20"/>
        </w:rPr>
        <w:t xml:space="preserve">, </w:t>
      </w:r>
      <w:r>
        <w:rPr>
          <w:rFonts w:ascii="Times New Roman" w:hAnsi="Times New Roman"/>
          <w:sz w:val="20"/>
          <w:szCs w:val="20"/>
        </w:rPr>
        <w:t xml:space="preserve">an </w:t>
      </w:r>
      <w:r w:rsidR="00502ABC" w:rsidRPr="00927FCE">
        <w:rPr>
          <w:rFonts w:ascii="Times New Roman" w:hAnsi="Times New Roman"/>
          <w:sz w:val="20"/>
          <w:szCs w:val="20"/>
        </w:rPr>
        <w:t xml:space="preserve">semi-passive device </w:t>
      </w:r>
      <w:r>
        <w:rPr>
          <w:rFonts w:ascii="Times New Roman" w:hAnsi="Times New Roman"/>
          <w:sz w:val="20"/>
          <w:szCs w:val="20"/>
        </w:rPr>
        <w:t>can</w:t>
      </w:r>
      <w:r w:rsidRPr="00927FCE">
        <w:rPr>
          <w:rFonts w:ascii="Times New Roman" w:hAnsi="Times New Roman"/>
          <w:sz w:val="20"/>
          <w:szCs w:val="20"/>
        </w:rPr>
        <w:t xml:space="preserve"> </w:t>
      </w:r>
      <w:r w:rsidR="00771BF6" w:rsidRPr="00927FCE">
        <w:rPr>
          <w:rFonts w:ascii="Times New Roman" w:hAnsi="Times New Roman"/>
          <w:sz w:val="20"/>
          <w:szCs w:val="20"/>
        </w:rPr>
        <w:t xml:space="preserve">also </w:t>
      </w:r>
      <w:r>
        <w:rPr>
          <w:rFonts w:ascii="Times New Roman" w:hAnsi="Times New Roman"/>
          <w:sz w:val="20"/>
          <w:szCs w:val="20"/>
        </w:rPr>
        <w:t xml:space="preserve">be </w:t>
      </w:r>
      <w:r w:rsidR="00771BF6" w:rsidRPr="00927FCE">
        <w:rPr>
          <w:rFonts w:ascii="Times New Roman" w:hAnsi="Times New Roman"/>
          <w:sz w:val="20"/>
          <w:szCs w:val="20"/>
        </w:rPr>
        <w:t>equipped with energy storage</w:t>
      </w:r>
      <w:r w:rsidR="006C605F" w:rsidRPr="00927FCE">
        <w:rPr>
          <w:rFonts w:ascii="Times New Roman" w:hAnsi="Times New Roman"/>
          <w:sz w:val="20"/>
          <w:szCs w:val="20"/>
        </w:rPr>
        <w:t xml:space="preserve"> component</w:t>
      </w:r>
      <w:r w:rsidR="00771BF6" w:rsidRPr="00927FCE">
        <w:rPr>
          <w:rFonts w:ascii="Times New Roman" w:hAnsi="Times New Roman"/>
          <w:sz w:val="20"/>
          <w:szCs w:val="20"/>
        </w:rPr>
        <w:t xml:space="preserve"> which</w:t>
      </w:r>
      <w:r w:rsidR="006C605F" w:rsidRPr="00927FCE">
        <w:rPr>
          <w:rFonts w:ascii="Times New Roman" w:hAnsi="Times New Roman"/>
          <w:sz w:val="20"/>
          <w:szCs w:val="20"/>
        </w:rPr>
        <w:t xml:space="preserve"> stores energy harvest</w:t>
      </w:r>
      <w:r w:rsidR="00777171">
        <w:rPr>
          <w:rFonts w:ascii="Times New Roman" w:hAnsi="Times New Roman"/>
          <w:sz w:val="20"/>
          <w:szCs w:val="20"/>
        </w:rPr>
        <w:t>ed</w:t>
      </w:r>
      <w:r w:rsidR="006C605F" w:rsidRPr="00927FCE">
        <w:rPr>
          <w:rFonts w:ascii="Times New Roman" w:hAnsi="Times New Roman"/>
          <w:sz w:val="20"/>
          <w:szCs w:val="20"/>
        </w:rPr>
        <w:t xml:space="preserve"> from ambient. Thus, higher power can be supplied to achieve better communication </w:t>
      </w:r>
      <w:r>
        <w:rPr>
          <w:rFonts w:ascii="Times New Roman" w:hAnsi="Times New Roman"/>
          <w:sz w:val="20"/>
          <w:szCs w:val="20"/>
        </w:rPr>
        <w:t>performance, i.e. range or data rate</w:t>
      </w:r>
      <w:r w:rsidR="006C605F" w:rsidRPr="00927FCE">
        <w:rPr>
          <w:rFonts w:ascii="Times New Roman" w:hAnsi="Times New Roman"/>
          <w:sz w:val="20"/>
          <w:szCs w:val="20"/>
        </w:rPr>
        <w:t xml:space="preserve">. For example, the modulated signal from the semi-passive device can be boosted through reflection amplifier in circuit, the link coverage of the reverse link can be enhanced compared with that of </w:t>
      </w:r>
      <w:r>
        <w:rPr>
          <w:rFonts w:ascii="Times New Roman" w:hAnsi="Times New Roman"/>
          <w:sz w:val="20"/>
          <w:szCs w:val="20"/>
        </w:rPr>
        <w:t>a passive</w:t>
      </w:r>
      <w:r w:rsidR="006C605F" w:rsidRPr="00927FCE">
        <w:rPr>
          <w:rFonts w:ascii="Times New Roman" w:hAnsi="Times New Roman"/>
          <w:sz w:val="20"/>
          <w:szCs w:val="20"/>
        </w:rPr>
        <w:t xml:space="preserve"> device. As shown in </w:t>
      </w:r>
      <w:r w:rsidR="006C5917" w:rsidRPr="00927FCE">
        <w:rPr>
          <w:rFonts w:ascii="Times New Roman" w:hAnsi="Times New Roman"/>
          <w:sz w:val="20"/>
          <w:szCs w:val="20"/>
        </w:rPr>
        <w:fldChar w:fldCharType="begin"/>
      </w:r>
      <w:r w:rsidR="006C5917" w:rsidRPr="00927FCE">
        <w:rPr>
          <w:rFonts w:ascii="Times New Roman" w:hAnsi="Times New Roman"/>
          <w:sz w:val="20"/>
          <w:szCs w:val="20"/>
        </w:rPr>
        <w:instrText xml:space="preserve"> REF _Ref120723177 \r \h </w:instrText>
      </w:r>
      <w:r w:rsidR="009814BB" w:rsidRPr="00927FCE">
        <w:rPr>
          <w:rFonts w:ascii="Times New Roman" w:hAnsi="Times New Roman"/>
          <w:sz w:val="20"/>
          <w:szCs w:val="20"/>
        </w:rPr>
        <w:instrText xml:space="preserve"> \* MERGEFORMAT </w:instrText>
      </w:r>
      <w:r w:rsidR="006C5917" w:rsidRPr="00927FCE">
        <w:rPr>
          <w:rFonts w:ascii="Times New Roman" w:hAnsi="Times New Roman"/>
          <w:sz w:val="20"/>
          <w:szCs w:val="20"/>
        </w:rPr>
      </w:r>
      <w:r w:rsidR="006C5917" w:rsidRPr="00927FCE">
        <w:rPr>
          <w:rFonts w:ascii="Times New Roman" w:hAnsi="Times New Roman"/>
          <w:sz w:val="20"/>
          <w:szCs w:val="20"/>
        </w:rPr>
        <w:fldChar w:fldCharType="separate"/>
      </w:r>
      <w:r w:rsidR="005D5BF9">
        <w:rPr>
          <w:rFonts w:ascii="Times New Roman" w:hAnsi="Times New Roman"/>
          <w:sz w:val="20"/>
          <w:szCs w:val="20"/>
        </w:rPr>
        <w:t>[5]</w:t>
      </w:r>
      <w:r w:rsidR="006C5917" w:rsidRPr="00927FCE">
        <w:rPr>
          <w:rFonts w:ascii="Times New Roman" w:hAnsi="Times New Roman"/>
          <w:sz w:val="20"/>
          <w:szCs w:val="20"/>
        </w:rPr>
        <w:fldChar w:fldCharType="end"/>
      </w:r>
      <w:r w:rsidR="006C605F" w:rsidRPr="00927FCE">
        <w:rPr>
          <w:rFonts w:ascii="Times New Roman" w:hAnsi="Times New Roman"/>
          <w:sz w:val="20"/>
          <w:szCs w:val="20"/>
        </w:rPr>
        <w:t xml:space="preserve">, power consumption </w:t>
      </w:r>
      <w:r>
        <w:rPr>
          <w:rFonts w:ascii="Times New Roman" w:hAnsi="Times New Roman"/>
          <w:sz w:val="20"/>
          <w:szCs w:val="20"/>
        </w:rPr>
        <w:t>of</w:t>
      </w:r>
      <w:r w:rsidRPr="00927FCE">
        <w:rPr>
          <w:rFonts w:ascii="Times New Roman" w:hAnsi="Times New Roman"/>
          <w:sz w:val="20"/>
          <w:szCs w:val="20"/>
        </w:rPr>
        <w:t xml:space="preserve"> </w:t>
      </w:r>
      <w:r>
        <w:rPr>
          <w:rFonts w:ascii="Times New Roman" w:hAnsi="Times New Roman"/>
          <w:sz w:val="20"/>
          <w:szCs w:val="20"/>
        </w:rPr>
        <w:t xml:space="preserve">an </w:t>
      </w:r>
      <w:r w:rsidR="006C605F" w:rsidRPr="00927FCE">
        <w:rPr>
          <w:rFonts w:ascii="Times New Roman" w:hAnsi="Times New Roman"/>
          <w:sz w:val="20"/>
          <w:szCs w:val="20"/>
        </w:rPr>
        <w:t xml:space="preserve">semi-passive device is typically </w:t>
      </w:r>
      <w:r w:rsidR="007D32BC" w:rsidRPr="00927FCE">
        <w:rPr>
          <w:rFonts w:ascii="Times New Roman" w:hAnsi="Times New Roman"/>
          <w:sz w:val="20"/>
          <w:szCs w:val="20"/>
        </w:rPr>
        <w:t xml:space="preserve">a few </w:t>
      </w:r>
      <w:r w:rsidR="00CB7EC4" w:rsidRPr="00927FCE">
        <w:rPr>
          <w:rFonts w:ascii="Times New Roman" w:hAnsi="Times New Roman"/>
          <w:sz w:val="20"/>
          <w:szCs w:val="20"/>
        </w:rPr>
        <w:t>hundred</w:t>
      </w:r>
      <w:r w:rsidR="006C605F" w:rsidRPr="00927FCE">
        <w:rPr>
          <w:rFonts w:ascii="Times New Roman" w:hAnsi="Times New Roman"/>
          <w:sz w:val="20"/>
          <w:szCs w:val="20"/>
        </w:rPr>
        <w:t xml:space="preserve"> uw. </w:t>
      </w:r>
    </w:p>
    <w:p w14:paraId="76FACCBE" w14:textId="6B3451AC" w:rsidR="000658E8" w:rsidRPr="00D66B58" w:rsidRDefault="005C1AB5" w:rsidP="00EF1B21">
      <w:pPr>
        <w:pStyle w:val="af6"/>
        <w:numPr>
          <w:ilvl w:val="0"/>
          <w:numId w:val="22"/>
        </w:numPr>
        <w:tabs>
          <w:tab w:val="left" w:pos="420"/>
        </w:tabs>
        <w:adjustRightInd w:val="0"/>
        <w:snapToGrid w:val="0"/>
        <w:spacing w:beforeLines="50" w:before="120" w:afterLines="50"/>
        <w:ind w:firstLineChars="0"/>
        <w:rPr>
          <w:rFonts w:ascii="Times New Roman" w:hAnsi="Times New Roman"/>
          <w:sz w:val="20"/>
          <w:szCs w:val="20"/>
        </w:rPr>
      </w:pPr>
      <w:r>
        <w:rPr>
          <w:rFonts w:ascii="Times New Roman" w:hAnsi="Times New Roman"/>
          <w:sz w:val="20"/>
          <w:szCs w:val="20"/>
        </w:rPr>
        <w:t>A</w:t>
      </w:r>
      <w:r w:rsidR="00AC5BD3" w:rsidRPr="00927FCE">
        <w:rPr>
          <w:rFonts w:ascii="Times New Roman" w:hAnsi="Times New Roman"/>
          <w:sz w:val="20"/>
          <w:szCs w:val="20"/>
        </w:rPr>
        <w:t xml:space="preserve">ctive device, </w:t>
      </w:r>
      <w:r>
        <w:rPr>
          <w:rFonts w:ascii="Times New Roman" w:hAnsi="Times New Roman"/>
          <w:sz w:val="20"/>
          <w:szCs w:val="20"/>
        </w:rPr>
        <w:t xml:space="preserve">similar as semi-passive device, an active device also </w:t>
      </w:r>
      <w:r w:rsidR="00EF1B21" w:rsidRPr="00927FCE">
        <w:rPr>
          <w:rFonts w:ascii="Times New Roman" w:hAnsi="Times New Roman"/>
          <w:sz w:val="20"/>
          <w:szCs w:val="20"/>
        </w:rPr>
        <w:t xml:space="preserve">has </w:t>
      </w:r>
      <w:r w:rsidR="00B579D8" w:rsidRPr="00927FCE">
        <w:rPr>
          <w:rFonts w:ascii="Times New Roman" w:hAnsi="Times New Roman"/>
          <w:sz w:val="20"/>
          <w:szCs w:val="20"/>
        </w:rPr>
        <w:t>energy storage component which stores energy harvest</w:t>
      </w:r>
      <w:r w:rsidR="00E1329C">
        <w:rPr>
          <w:rFonts w:ascii="Times New Roman" w:hAnsi="Times New Roman"/>
          <w:sz w:val="20"/>
          <w:szCs w:val="20"/>
        </w:rPr>
        <w:t>ed</w:t>
      </w:r>
      <w:r w:rsidR="00B579D8" w:rsidRPr="00927FCE">
        <w:rPr>
          <w:rFonts w:ascii="Times New Roman" w:hAnsi="Times New Roman"/>
          <w:sz w:val="20"/>
          <w:szCs w:val="20"/>
        </w:rPr>
        <w:t xml:space="preserve"> from ambient</w:t>
      </w:r>
      <w:r w:rsidR="00AC5BD3" w:rsidRPr="00927FCE">
        <w:rPr>
          <w:rFonts w:ascii="Times New Roman" w:hAnsi="Times New Roman"/>
          <w:sz w:val="20"/>
          <w:szCs w:val="20"/>
        </w:rPr>
        <w:t xml:space="preserve">. </w:t>
      </w:r>
      <w:r w:rsidR="00B579D8" w:rsidRPr="00927FCE">
        <w:rPr>
          <w:rFonts w:ascii="Times New Roman" w:hAnsi="Times New Roman"/>
          <w:sz w:val="20"/>
          <w:szCs w:val="20"/>
        </w:rPr>
        <w:t xml:space="preserve">The major difference </w:t>
      </w:r>
      <w:r w:rsidR="00236490">
        <w:rPr>
          <w:rFonts w:ascii="Times New Roman" w:hAnsi="Times New Roman"/>
          <w:sz w:val="20"/>
          <w:szCs w:val="20"/>
        </w:rPr>
        <w:t>from an semi-</w:t>
      </w:r>
      <w:r w:rsidR="00B579D8" w:rsidRPr="00927FCE">
        <w:rPr>
          <w:rFonts w:ascii="Times New Roman" w:hAnsi="Times New Roman"/>
          <w:sz w:val="20"/>
          <w:szCs w:val="20"/>
        </w:rPr>
        <w:t>passive device is</w:t>
      </w:r>
      <w:r w:rsidR="00236490">
        <w:rPr>
          <w:rFonts w:ascii="Times New Roman" w:hAnsi="Times New Roman"/>
          <w:sz w:val="20"/>
          <w:szCs w:val="20"/>
        </w:rPr>
        <w:t xml:space="preserve"> that</w:t>
      </w:r>
      <w:r w:rsidR="00B579D8" w:rsidRPr="00927FCE">
        <w:rPr>
          <w:rFonts w:ascii="Times New Roman" w:hAnsi="Times New Roman"/>
          <w:sz w:val="20"/>
          <w:szCs w:val="20"/>
        </w:rPr>
        <w:t xml:space="preserve">, the transmission from active device to reader no longer </w:t>
      </w:r>
      <w:r w:rsidR="00AC5BD3" w:rsidRPr="00927FCE">
        <w:rPr>
          <w:rFonts w:ascii="Times New Roman" w:hAnsi="Times New Roman"/>
          <w:sz w:val="20"/>
          <w:szCs w:val="20"/>
        </w:rPr>
        <w:t>rel</w:t>
      </w:r>
      <w:r w:rsidR="00B579D8" w:rsidRPr="00927FCE">
        <w:rPr>
          <w:rFonts w:ascii="Times New Roman" w:hAnsi="Times New Roman"/>
          <w:sz w:val="20"/>
          <w:szCs w:val="20"/>
        </w:rPr>
        <w:t>ies</w:t>
      </w:r>
      <w:r w:rsidR="00AC5BD3" w:rsidRPr="00927FCE">
        <w:rPr>
          <w:rFonts w:ascii="Times New Roman" w:hAnsi="Times New Roman"/>
          <w:sz w:val="20"/>
          <w:szCs w:val="20"/>
        </w:rPr>
        <w:t xml:space="preserve"> on </w:t>
      </w:r>
      <w:r w:rsidR="00236490">
        <w:rPr>
          <w:rFonts w:ascii="Times New Roman" w:hAnsi="Times New Roman"/>
          <w:sz w:val="20"/>
          <w:szCs w:val="20"/>
        </w:rPr>
        <w:t xml:space="preserve">RF </w:t>
      </w:r>
      <w:r w:rsidR="00AC5BD3" w:rsidRPr="00927FCE">
        <w:rPr>
          <w:rFonts w:ascii="Times New Roman" w:hAnsi="Times New Roman"/>
          <w:sz w:val="20"/>
          <w:szCs w:val="20"/>
        </w:rPr>
        <w:t>backscattering</w:t>
      </w:r>
      <w:r w:rsidR="00EF1B21" w:rsidRPr="00927FCE">
        <w:rPr>
          <w:rFonts w:ascii="Times New Roman" w:hAnsi="Times New Roman"/>
          <w:sz w:val="20"/>
          <w:szCs w:val="20"/>
        </w:rPr>
        <w:t>.</w:t>
      </w:r>
      <w:r w:rsidR="00B579D8" w:rsidRPr="00927FCE">
        <w:rPr>
          <w:rFonts w:ascii="Times New Roman" w:hAnsi="Times New Roman"/>
          <w:sz w:val="20"/>
          <w:szCs w:val="20"/>
        </w:rPr>
        <w:t xml:space="preserve"> Active tag can </w:t>
      </w:r>
      <w:r w:rsidR="00236490">
        <w:rPr>
          <w:rFonts w:ascii="Times New Roman" w:hAnsi="Times New Roman"/>
          <w:sz w:val="20"/>
          <w:szCs w:val="20"/>
        </w:rPr>
        <w:t xml:space="preserve">generate RF signal and </w:t>
      </w:r>
      <w:r w:rsidR="00B579D8" w:rsidRPr="00927FCE">
        <w:rPr>
          <w:rFonts w:ascii="Times New Roman" w:hAnsi="Times New Roman"/>
          <w:sz w:val="20"/>
          <w:szCs w:val="20"/>
        </w:rPr>
        <w:t xml:space="preserve">transmit modulated </w:t>
      </w:r>
      <w:r w:rsidR="00236490">
        <w:rPr>
          <w:rFonts w:ascii="Times New Roman" w:hAnsi="Times New Roman"/>
          <w:sz w:val="20"/>
          <w:szCs w:val="20"/>
        </w:rPr>
        <w:t>signals</w:t>
      </w:r>
      <w:r w:rsidR="00B579D8" w:rsidRPr="00927FCE">
        <w:rPr>
          <w:rFonts w:ascii="Times New Roman" w:hAnsi="Times New Roman"/>
          <w:sz w:val="20"/>
          <w:szCs w:val="20"/>
        </w:rPr>
        <w:t xml:space="preserve"> actively. To achieve low</w:t>
      </w:r>
      <w:r w:rsidR="00C23E6E">
        <w:rPr>
          <w:rFonts w:ascii="Times New Roman" w:hAnsi="Times New Roman"/>
          <w:sz w:val="20"/>
          <w:szCs w:val="20"/>
        </w:rPr>
        <w:t>er</w:t>
      </w:r>
      <w:r w:rsidR="00B579D8" w:rsidRPr="00927FCE">
        <w:rPr>
          <w:rFonts w:ascii="Times New Roman" w:hAnsi="Times New Roman"/>
          <w:sz w:val="20"/>
          <w:szCs w:val="20"/>
        </w:rPr>
        <w:t xml:space="preserve"> power consumption compared with traditional IoT device</w:t>
      </w:r>
      <w:r w:rsidR="00236490">
        <w:rPr>
          <w:rFonts w:ascii="Times New Roman" w:hAnsi="Times New Roman"/>
          <w:sz w:val="20"/>
          <w:szCs w:val="20"/>
        </w:rPr>
        <w:t xml:space="preserve"> (e.g. NB-IOT/RedCap)</w:t>
      </w:r>
      <w:r w:rsidR="00B579D8" w:rsidRPr="00927FCE">
        <w:rPr>
          <w:rFonts w:ascii="Times New Roman" w:hAnsi="Times New Roman"/>
          <w:sz w:val="20"/>
          <w:szCs w:val="20"/>
        </w:rPr>
        <w:t xml:space="preserve">, the </w:t>
      </w:r>
      <w:r w:rsidR="00236490">
        <w:rPr>
          <w:rFonts w:ascii="Times New Roman" w:hAnsi="Times New Roman"/>
          <w:sz w:val="20"/>
          <w:szCs w:val="20"/>
        </w:rPr>
        <w:t xml:space="preserve">maximum </w:t>
      </w:r>
      <w:r w:rsidR="00B579D8" w:rsidRPr="00927FCE">
        <w:rPr>
          <w:rFonts w:ascii="Times New Roman" w:hAnsi="Times New Roman"/>
          <w:sz w:val="20"/>
          <w:szCs w:val="20"/>
        </w:rPr>
        <w:t xml:space="preserve">output power of </w:t>
      </w:r>
      <w:r w:rsidR="00236490">
        <w:rPr>
          <w:rFonts w:ascii="Times New Roman" w:hAnsi="Times New Roman"/>
          <w:sz w:val="20"/>
          <w:szCs w:val="20"/>
        </w:rPr>
        <w:t xml:space="preserve">an </w:t>
      </w:r>
      <w:r w:rsidR="00B579D8" w:rsidRPr="00927FCE">
        <w:rPr>
          <w:rFonts w:ascii="Times New Roman" w:hAnsi="Times New Roman"/>
          <w:sz w:val="20"/>
          <w:szCs w:val="20"/>
        </w:rPr>
        <w:t xml:space="preserve">active </w:t>
      </w:r>
      <w:r w:rsidR="00236490">
        <w:rPr>
          <w:rFonts w:ascii="Times New Roman" w:hAnsi="Times New Roman"/>
          <w:sz w:val="20"/>
          <w:szCs w:val="20"/>
        </w:rPr>
        <w:t>device</w:t>
      </w:r>
      <w:r w:rsidR="00B579D8" w:rsidRPr="00927FCE">
        <w:rPr>
          <w:rFonts w:ascii="Times New Roman" w:hAnsi="Times New Roman"/>
          <w:sz w:val="20"/>
          <w:szCs w:val="20"/>
        </w:rPr>
        <w:t xml:space="preserve"> is </w:t>
      </w:r>
      <w:r w:rsidR="00F1160E" w:rsidRPr="00927FCE">
        <w:rPr>
          <w:rFonts w:ascii="Times New Roman" w:hAnsi="Times New Roman"/>
          <w:sz w:val="20"/>
          <w:szCs w:val="20"/>
        </w:rPr>
        <w:t xml:space="preserve">much lower than </w:t>
      </w:r>
      <w:r w:rsidR="00236490">
        <w:rPr>
          <w:rFonts w:ascii="Times New Roman" w:hAnsi="Times New Roman"/>
          <w:sz w:val="20"/>
          <w:szCs w:val="20"/>
        </w:rPr>
        <w:t>currently specified UE power classes</w:t>
      </w:r>
      <w:r w:rsidR="00F1160E" w:rsidRPr="00927FCE">
        <w:rPr>
          <w:rFonts w:ascii="Times New Roman" w:hAnsi="Times New Roman"/>
          <w:sz w:val="20"/>
          <w:szCs w:val="20"/>
        </w:rPr>
        <w:t xml:space="preserve">, </w:t>
      </w:r>
      <w:r w:rsidR="00236490">
        <w:rPr>
          <w:rFonts w:ascii="Times New Roman" w:hAnsi="Times New Roman"/>
          <w:sz w:val="20"/>
          <w:szCs w:val="20"/>
        </w:rPr>
        <w:t xml:space="preserve">e.g. </w:t>
      </w:r>
      <w:r w:rsidR="00F1160E" w:rsidRPr="00927FCE">
        <w:rPr>
          <w:rFonts w:ascii="Times New Roman" w:hAnsi="Times New Roman"/>
          <w:sz w:val="20"/>
          <w:szCs w:val="20"/>
        </w:rPr>
        <w:t xml:space="preserve">lower than -10dBm output power, and the power consumption </w:t>
      </w:r>
      <w:r w:rsidR="00231DA7">
        <w:rPr>
          <w:rFonts w:ascii="Times New Roman" w:hAnsi="Times New Roman"/>
          <w:sz w:val="20"/>
          <w:szCs w:val="20"/>
        </w:rPr>
        <w:t>could be in the range of</w:t>
      </w:r>
      <w:r w:rsidR="00F1160E" w:rsidRPr="00927FCE">
        <w:rPr>
          <w:rFonts w:ascii="Times New Roman" w:hAnsi="Times New Roman"/>
          <w:sz w:val="20"/>
          <w:szCs w:val="20"/>
        </w:rPr>
        <w:t xml:space="preserve"> </w:t>
      </w:r>
      <w:r w:rsidR="00B579D8" w:rsidRPr="00927FCE">
        <w:rPr>
          <w:rFonts w:ascii="Times New Roman" w:hAnsi="Times New Roman"/>
          <w:sz w:val="20"/>
          <w:szCs w:val="20"/>
        </w:rPr>
        <w:t>300</w:t>
      </w:r>
      <w:r w:rsidR="00231DA7">
        <w:rPr>
          <w:rFonts w:ascii="Times New Roman" w:hAnsi="Times New Roman"/>
          <w:sz w:val="20"/>
          <w:szCs w:val="20"/>
        </w:rPr>
        <w:t>us</w:t>
      </w:r>
      <w:r w:rsidR="00B579D8" w:rsidRPr="00927FCE">
        <w:rPr>
          <w:rFonts w:ascii="Times New Roman" w:hAnsi="Times New Roman"/>
          <w:sz w:val="20"/>
          <w:szCs w:val="20"/>
        </w:rPr>
        <w:t>-700uw</w:t>
      </w:r>
      <w:r w:rsidR="00F1160E" w:rsidRPr="00927FCE">
        <w:rPr>
          <w:rFonts w:ascii="Times New Roman" w:hAnsi="Times New Roman"/>
          <w:sz w:val="20"/>
          <w:szCs w:val="20"/>
        </w:rPr>
        <w:t xml:space="preserve"> </w:t>
      </w:r>
      <w:r w:rsidR="009814BB" w:rsidRPr="00927FCE">
        <w:rPr>
          <w:rFonts w:ascii="Times New Roman" w:hAnsi="Times New Roman"/>
          <w:sz w:val="20"/>
          <w:szCs w:val="20"/>
        </w:rPr>
        <w:fldChar w:fldCharType="begin"/>
      </w:r>
      <w:r w:rsidR="009814BB" w:rsidRPr="00927FCE">
        <w:rPr>
          <w:rFonts w:ascii="Times New Roman" w:hAnsi="Times New Roman"/>
          <w:sz w:val="20"/>
          <w:szCs w:val="20"/>
        </w:rPr>
        <w:instrText xml:space="preserve"> REF _Ref120728867 \r \h  \* MERGEFORMAT </w:instrText>
      </w:r>
      <w:r w:rsidR="009814BB" w:rsidRPr="00927FCE">
        <w:rPr>
          <w:rFonts w:ascii="Times New Roman" w:hAnsi="Times New Roman"/>
          <w:sz w:val="20"/>
          <w:szCs w:val="20"/>
        </w:rPr>
      </w:r>
      <w:r w:rsidR="009814BB" w:rsidRPr="00927FCE">
        <w:rPr>
          <w:rFonts w:ascii="Times New Roman" w:hAnsi="Times New Roman"/>
          <w:sz w:val="20"/>
          <w:szCs w:val="20"/>
        </w:rPr>
        <w:fldChar w:fldCharType="separate"/>
      </w:r>
      <w:r w:rsidR="005D5BF9">
        <w:rPr>
          <w:rFonts w:ascii="Times New Roman" w:hAnsi="Times New Roman"/>
          <w:sz w:val="20"/>
          <w:szCs w:val="20"/>
        </w:rPr>
        <w:t>[6]</w:t>
      </w:r>
      <w:r w:rsidR="009814BB" w:rsidRPr="00927FCE">
        <w:rPr>
          <w:rFonts w:ascii="Times New Roman" w:hAnsi="Times New Roman"/>
          <w:sz w:val="20"/>
          <w:szCs w:val="20"/>
        </w:rPr>
        <w:fldChar w:fldCharType="end"/>
      </w:r>
      <w:r w:rsidR="00FE479D" w:rsidRPr="00927FCE" w:rsidDel="00FE479D">
        <w:rPr>
          <w:rFonts w:ascii="Times New Roman" w:hAnsi="Times New Roman"/>
          <w:sz w:val="20"/>
          <w:szCs w:val="20"/>
        </w:rPr>
        <w:t xml:space="preserve"> </w:t>
      </w:r>
      <w:r w:rsidR="009814BB" w:rsidRPr="00927FCE">
        <w:rPr>
          <w:rFonts w:ascii="Times New Roman" w:hAnsi="Times New Roman"/>
          <w:sz w:val="20"/>
          <w:szCs w:val="20"/>
        </w:rPr>
        <w:fldChar w:fldCharType="begin"/>
      </w:r>
      <w:r w:rsidR="009814BB" w:rsidRPr="00927FCE">
        <w:rPr>
          <w:rFonts w:ascii="Times New Roman" w:hAnsi="Times New Roman"/>
          <w:sz w:val="20"/>
          <w:szCs w:val="20"/>
        </w:rPr>
        <w:instrText xml:space="preserve"> REF _Ref120728869 \r \h  \* MERGEFORMAT </w:instrText>
      </w:r>
      <w:r w:rsidR="009814BB" w:rsidRPr="00927FCE">
        <w:rPr>
          <w:rFonts w:ascii="Times New Roman" w:hAnsi="Times New Roman"/>
          <w:sz w:val="20"/>
          <w:szCs w:val="20"/>
        </w:rPr>
      </w:r>
      <w:r w:rsidR="009814BB" w:rsidRPr="00927FCE">
        <w:rPr>
          <w:rFonts w:ascii="Times New Roman" w:hAnsi="Times New Roman"/>
          <w:sz w:val="20"/>
          <w:szCs w:val="20"/>
        </w:rPr>
        <w:fldChar w:fldCharType="separate"/>
      </w:r>
      <w:r w:rsidR="005D5BF9">
        <w:rPr>
          <w:rFonts w:ascii="Times New Roman" w:hAnsi="Times New Roman"/>
          <w:sz w:val="20"/>
          <w:szCs w:val="20"/>
        </w:rPr>
        <w:t>[7]</w:t>
      </w:r>
      <w:r w:rsidR="009814BB" w:rsidRPr="00927FCE">
        <w:rPr>
          <w:rFonts w:ascii="Times New Roman" w:hAnsi="Times New Roman"/>
          <w:sz w:val="20"/>
          <w:szCs w:val="20"/>
        </w:rPr>
        <w:fldChar w:fldCharType="end"/>
      </w:r>
      <w:r w:rsidR="00B579D8" w:rsidRPr="00927FCE">
        <w:rPr>
          <w:rFonts w:ascii="Times New Roman" w:hAnsi="Times New Roman"/>
          <w:sz w:val="20"/>
          <w:szCs w:val="20"/>
        </w:rPr>
        <w:t>.</w:t>
      </w:r>
    </w:p>
    <w:p w14:paraId="5185D669" w14:textId="738A83CE" w:rsidR="00203177" w:rsidRDefault="00203177" w:rsidP="00EF1B21">
      <w:pPr>
        <w:tabs>
          <w:tab w:val="left" w:pos="420"/>
        </w:tabs>
        <w:adjustRightInd w:val="0"/>
        <w:snapToGrid w:val="0"/>
        <w:spacing w:after="0"/>
        <w:rPr>
          <w:rFonts w:eastAsia="宋体"/>
          <w:szCs w:val="20"/>
          <w:lang w:eastAsia="zh-CN"/>
        </w:rPr>
      </w:pPr>
      <w:r>
        <w:rPr>
          <w:rFonts w:eastAsia="宋体"/>
          <w:szCs w:val="20"/>
          <w:lang w:eastAsia="zh-CN"/>
        </w:rPr>
        <w:t xml:space="preserve">For semi-passive and active device, due to </w:t>
      </w:r>
      <w:r w:rsidR="00E1329C">
        <w:rPr>
          <w:rFonts w:eastAsia="宋体"/>
          <w:szCs w:val="20"/>
          <w:lang w:eastAsia="zh-CN"/>
        </w:rPr>
        <w:t xml:space="preserve">the required </w:t>
      </w:r>
      <w:r>
        <w:rPr>
          <w:rFonts w:eastAsia="宋体"/>
          <w:szCs w:val="20"/>
          <w:lang w:eastAsia="zh-CN"/>
        </w:rPr>
        <w:t>high</w:t>
      </w:r>
      <w:r w:rsidR="00AD5510">
        <w:rPr>
          <w:rFonts w:eastAsia="宋体"/>
          <w:szCs w:val="20"/>
          <w:lang w:eastAsia="zh-CN"/>
        </w:rPr>
        <w:t>er</w:t>
      </w:r>
      <w:r>
        <w:rPr>
          <w:rFonts w:eastAsia="宋体"/>
          <w:szCs w:val="20"/>
          <w:lang w:eastAsia="zh-CN"/>
        </w:rPr>
        <w:t xml:space="preserve"> power consumption, the </w:t>
      </w:r>
      <w:r w:rsidR="00E75CB0">
        <w:rPr>
          <w:rFonts w:eastAsia="宋体"/>
          <w:szCs w:val="20"/>
          <w:lang w:eastAsia="zh-CN"/>
        </w:rPr>
        <w:t>energy source with</w:t>
      </w:r>
      <w:r w:rsidR="004F77CF">
        <w:rPr>
          <w:rFonts w:eastAsia="宋体"/>
          <w:szCs w:val="20"/>
          <w:lang w:eastAsia="zh-CN"/>
        </w:rPr>
        <w:t xml:space="preserve"> higher power density and</w:t>
      </w:r>
      <w:r w:rsidR="00E75CB0">
        <w:rPr>
          <w:rFonts w:eastAsia="宋体"/>
          <w:szCs w:val="20"/>
          <w:lang w:eastAsia="zh-CN"/>
        </w:rPr>
        <w:t xml:space="preserve"> higher conversion effici</w:t>
      </w:r>
      <w:r w:rsidR="00E75CB0" w:rsidRPr="004F77CF">
        <w:rPr>
          <w:rFonts w:eastAsia="宋体"/>
          <w:szCs w:val="20"/>
          <w:lang w:eastAsia="zh-CN"/>
        </w:rPr>
        <w:t>ency</w:t>
      </w:r>
      <w:r w:rsidR="004F77CF" w:rsidRPr="004F77CF">
        <w:rPr>
          <w:rFonts w:eastAsia="宋体"/>
          <w:szCs w:val="20"/>
          <w:lang w:eastAsia="zh-CN"/>
        </w:rPr>
        <w:t>,</w:t>
      </w:r>
      <w:r w:rsidR="00E75CB0" w:rsidRPr="004F77CF">
        <w:rPr>
          <w:rFonts w:eastAsia="宋体"/>
          <w:szCs w:val="20"/>
          <w:lang w:eastAsia="zh-CN"/>
        </w:rPr>
        <w:t xml:space="preserve"> </w:t>
      </w:r>
      <w:r w:rsidR="004F77CF" w:rsidRPr="004F77CF">
        <w:rPr>
          <w:rFonts w:eastAsia="宋体"/>
          <w:szCs w:val="20"/>
          <w:lang w:eastAsia="zh-CN"/>
        </w:rPr>
        <w:t xml:space="preserve">e.g., </w:t>
      </w:r>
      <w:r w:rsidR="00AD5510">
        <w:rPr>
          <w:rFonts w:eastAsia="宋体"/>
          <w:szCs w:val="20"/>
          <w:lang w:eastAsia="zh-CN"/>
        </w:rPr>
        <w:t>s</w:t>
      </w:r>
      <w:r w:rsidR="00AD5510" w:rsidRPr="004F77CF">
        <w:rPr>
          <w:rFonts w:eastAsia="宋体"/>
          <w:szCs w:val="20"/>
          <w:lang w:eastAsia="zh-CN"/>
        </w:rPr>
        <w:t>olar</w:t>
      </w:r>
      <w:r w:rsidR="004F77CF" w:rsidRPr="004F77CF">
        <w:rPr>
          <w:rFonts w:eastAsia="宋体"/>
          <w:szCs w:val="20"/>
          <w:lang w:eastAsia="zh-CN"/>
        </w:rPr>
        <w:t xml:space="preserve">, light, is </w:t>
      </w:r>
      <w:r w:rsidR="00BF11A2">
        <w:rPr>
          <w:rFonts w:eastAsia="宋体"/>
          <w:szCs w:val="20"/>
          <w:lang w:eastAsia="zh-CN"/>
        </w:rPr>
        <w:t>suitable</w:t>
      </w:r>
      <w:r w:rsidR="004F77CF" w:rsidRPr="004F77CF">
        <w:rPr>
          <w:rFonts w:eastAsia="宋体"/>
          <w:szCs w:val="20"/>
          <w:lang w:eastAsia="zh-CN"/>
        </w:rPr>
        <w:t xml:space="preserve">. </w:t>
      </w:r>
      <w:r w:rsidR="00170D23">
        <w:rPr>
          <w:rFonts w:eastAsia="宋体" w:hint="eastAsia"/>
          <w:szCs w:val="20"/>
          <w:lang w:eastAsia="zh-CN"/>
        </w:rPr>
        <w:t>For</w:t>
      </w:r>
      <w:r w:rsidR="00170D23">
        <w:rPr>
          <w:rFonts w:eastAsia="宋体"/>
          <w:szCs w:val="20"/>
          <w:lang w:eastAsia="zh-CN"/>
        </w:rPr>
        <w:t xml:space="preserve"> </w:t>
      </w:r>
      <w:r w:rsidR="00170D23">
        <w:rPr>
          <w:rFonts w:eastAsia="宋体" w:hint="eastAsia"/>
          <w:szCs w:val="20"/>
          <w:lang w:eastAsia="zh-CN"/>
        </w:rPr>
        <w:t>ambient</w:t>
      </w:r>
      <w:r w:rsidR="00170D23">
        <w:rPr>
          <w:rFonts w:eastAsia="宋体"/>
          <w:szCs w:val="20"/>
          <w:lang w:eastAsia="zh-CN"/>
        </w:rPr>
        <w:t xml:space="preserve"> </w:t>
      </w:r>
      <w:r w:rsidR="00170D23">
        <w:rPr>
          <w:rFonts w:eastAsia="宋体" w:hint="eastAsia"/>
          <w:szCs w:val="20"/>
          <w:lang w:eastAsia="zh-CN"/>
        </w:rPr>
        <w:t>RF</w:t>
      </w:r>
      <w:r w:rsidR="00170D23">
        <w:rPr>
          <w:rFonts w:eastAsia="宋体"/>
          <w:szCs w:val="20"/>
          <w:lang w:eastAsia="zh-CN"/>
        </w:rPr>
        <w:t xml:space="preserve"> </w:t>
      </w:r>
      <w:r w:rsidR="00170D23">
        <w:rPr>
          <w:rFonts w:eastAsia="宋体" w:hint="eastAsia"/>
          <w:szCs w:val="20"/>
          <w:lang w:eastAsia="zh-CN"/>
        </w:rPr>
        <w:t>energy,</w:t>
      </w:r>
      <w:r w:rsidR="00170D23">
        <w:rPr>
          <w:rFonts w:eastAsia="宋体"/>
          <w:szCs w:val="20"/>
          <w:lang w:eastAsia="zh-CN"/>
        </w:rPr>
        <w:t xml:space="preserve"> although sufficient in the environment, </w:t>
      </w:r>
      <w:r w:rsidR="004F77CF">
        <w:rPr>
          <w:rFonts w:eastAsia="宋体"/>
          <w:szCs w:val="20"/>
          <w:lang w:eastAsia="zh-CN"/>
        </w:rPr>
        <w:t xml:space="preserve">the power density </w:t>
      </w:r>
      <w:r w:rsidR="00881E32">
        <w:rPr>
          <w:rFonts w:eastAsia="宋体"/>
          <w:szCs w:val="20"/>
          <w:lang w:eastAsia="zh-CN"/>
        </w:rPr>
        <w:t xml:space="preserve">is </w:t>
      </w:r>
      <w:r w:rsidR="004F77CF">
        <w:rPr>
          <w:rFonts w:eastAsia="宋体"/>
          <w:szCs w:val="20"/>
          <w:lang w:eastAsia="zh-CN"/>
        </w:rPr>
        <w:t>too low, e</w:t>
      </w:r>
      <w:r w:rsidR="004F77CF" w:rsidRPr="00881E32">
        <w:rPr>
          <w:rFonts w:eastAsia="宋体"/>
          <w:szCs w:val="20"/>
          <w:lang w:eastAsia="zh-CN"/>
        </w:rPr>
        <w:t>.g.,</w:t>
      </w:r>
      <w:r w:rsidR="00881E32" w:rsidRPr="00881E32">
        <w:rPr>
          <w:rFonts w:eastAsia="宋体"/>
          <w:szCs w:val="20"/>
          <w:lang w:eastAsia="zh-CN"/>
        </w:rPr>
        <w:t xml:space="preserve"> 1 uW/cm2</w:t>
      </w:r>
      <w:r w:rsidR="004B75A2">
        <w:rPr>
          <w:rFonts w:eastAsia="宋体"/>
          <w:szCs w:val="20"/>
          <w:lang w:eastAsia="zh-CN"/>
        </w:rPr>
        <w:t xml:space="preserve"> </w:t>
      </w:r>
      <w:r w:rsidR="004B75A2">
        <w:rPr>
          <w:rFonts w:eastAsia="宋体"/>
          <w:szCs w:val="20"/>
          <w:lang w:eastAsia="zh-CN"/>
        </w:rPr>
        <w:fldChar w:fldCharType="begin"/>
      </w:r>
      <w:r w:rsidR="004B75A2">
        <w:rPr>
          <w:rFonts w:eastAsia="宋体"/>
          <w:szCs w:val="20"/>
          <w:lang w:eastAsia="zh-CN"/>
        </w:rPr>
        <w:instrText xml:space="preserve"> REF _Ref120734504 \r \h </w:instrText>
      </w:r>
      <w:r w:rsidR="004B75A2">
        <w:rPr>
          <w:rFonts w:eastAsia="宋体"/>
          <w:szCs w:val="20"/>
          <w:lang w:eastAsia="zh-CN"/>
        </w:rPr>
      </w:r>
      <w:r w:rsidR="004B75A2">
        <w:rPr>
          <w:rFonts w:eastAsia="宋体"/>
          <w:szCs w:val="20"/>
          <w:lang w:eastAsia="zh-CN"/>
        </w:rPr>
        <w:fldChar w:fldCharType="separate"/>
      </w:r>
      <w:r w:rsidR="005D5BF9">
        <w:rPr>
          <w:rFonts w:eastAsia="宋体"/>
          <w:szCs w:val="20"/>
          <w:lang w:eastAsia="zh-CN"/>
        </w:rPr>
        <w:t>[8]</w:t>
      </w:r>
      <w:r w:rsidR="004B75A2">
        <w:rPr>
          <w:rFonts w:eastAsia="宋体"/>
          <w:szCs w:val="20"/>
          <w:lang w:eastAsia="zh-CN"/>
        </w:rPr>
        <w:fldChar w:fldCharType="end"/>
      </w:r>
      <w:r w:rsidR="00170D23">
        <w:rPr>
          <w:rFonts w:eastAsia="宋体"/>
          <w:szCs w:val="20"/>
          <w:lang w:eastAsia="zh-CN"/>
        </w:rPr>
        <w:t>. Hence,</w:t>
      </w:r>
      <w:r w:rsidR="004B75A2">
        <w:rPr>
          <w:rFonts w:eastAsia="宋体"/>
          <w:szCs w:val="20"/>
          <w:lang w:eastAsia="zh-CN"/>
        </w:rPr>
        <w:t xml:space="preserve"> the feasibility of using ambient RF signal as </w:t>
      </w:r>
      <w:r w:rsidR="00AD5510">
        <w:rPr>
          <w:rFonts w:eastAsia="宋体"/>
          <w:szCs w:val="20"/>
          <w:lang w:eastAsia="zh-CN"/>
        </w:rPr>
        <w:t xml:space="preserve">the only </w:t>
      </w:r>
      <w:r w:rsidR="004B75A2">
        <w:rPr>
          <w:rFonts w:eastAsia="宋体"/>
          <w:szCs w:val="20"/>
          <w:lang w:eastAsia="zh-CN"/>
        </w:rPr>
        <w:t>energy source</w:t>
      </w:r>
      <w:r w:rsidR="00C31DBB">
        <w:rPr>
          <w:rFonts w:eastAsia="宋体"/>
          <w:szCs w:val="20"/>
          <w:lang w:eastAsia="zh-CN"/>
        </w:rPr>
        <w:t xml:space="preserve"> </w:t>
      </w:r>
      <w:r w:rsidR="004B75A2">
        <w:rPr>
          <w:rFonts w:eastAsia="宋体"/>
          <w:szCs w:val="20"/>
          <w:lang w:eastAsia="zh-CN"/>
        </w:rPr>
        <w:t>for semi-passive and active device need to be further studied.</w:t>
      </w:r>
    </w:p>
    <w:p w14:paraId="6178CA6B" w14:textId="3D0FDA27" w:rsidR="00203177" w:rsidRPr="00533E3C" w:rsidRDefault="00533E3C" w:rsidP="00533E3C">
      <w:pPr>
        <w:tabs>
          <w:tab w:val="left" w:pos="420"/>
        </w:tabs>
        <w:adjustRightInd w:val="0"/>
        <w:snapToGrid w:val="0"/>
        <w:spacing w:beforeLines="50" w:before="120" w:afterLines="50"/>
        <w:rPr>
          <w:rFonts w:eastAsia="宋体"/>
          <w:szCs w:val="20"/>
          <w:lang w:eastAsia="zh-CN"/>
        </w:rPr>
      </w:pPr>
      <w:r w:rsidRPr="00533E3C">
        <w:rPr>
          <w:rFonts w:eastAsia="宋体"/>
          <w:szCs w:val="20"/>
          <w:lang w:eastAsia="zh-CN"/>
        </w:rPr>
        <w:t xml:space="preserve">Based on above discussion, the </w:t>
      </w:r>
      <w:r w:rsidR="00AD5510">
        <w:rPr>
          <w:szCs w:val="20"/>
        </w:rPr>
        <w:t>c</w:t>
      </w:r>
      <w:r w:rsidR="00AD5510" w:rsidRPr="00533E3C">
        <w:rPr>
          <w:szCs w:val="20"/>
        </w:rPr>
        <w:t xml:space="preserve">ategorization </w:t>
      </w:r>
      <w:r w:rsidRPr="00533E3C">
        <w:rPr>
          <w:szCs w:val="20"/>
        </w:rPr>
        <w:t>of ambient IoT device</w:t>
      </w:r>
      <w:r w:rsidR="00AD5510">
        <w:rPr>
          <w:szCs w:val="20"/>
        </w:rPr>
        <w:t>s</w:t>
      </w:r>
      <w:r w:rsidRPr="00533E3C">
        <w:rPr>
          <w:szCs w:val="20"/>
        </w:rPr>
        <w:t xml:space="preserve"> and </w:t>
      </w:r>
      <w:r w:rsidR="004C2F27" w:rsidRPr="00533E3C">
        <w:rPr>
          <w:szCs w:val="20"/>
        </w:rPr>
        <w:t>their</w:t>
      </w:r>
      <w:r w:rsidRPr="00533E3C">
        <w:rPr>
          <w:szCs w:val="20"/>
        </w:rPr>
        <w:t xml:space="preserve"> characteristics </w:t>
      </w:r>
      <w:r w:rsidR="00AD5510">
        <w:rPr>
          <w:szCs w:val="20"/>
        </w:rPr>
        <w:t>are</w:t>
      </w:r>
      <w:r w:rsidR="00AD5510" w:rsidRPr="00533E3C">
        <w:rPr>
          <w:szCs w:val="20"/>
        </w:rPr>
        <w:t xml:space="preserve"> </w:t>
      </w:r>
      <w:r w:rsidRPr="00533E3C">
        <w:rPr>
          <w:szCs w:val="20"/>
        </w:rPr>
        <w:t xml:space="preserve">summarized in </w:t>
      </w:r>
      <w:r w:rsidRPr="00533E3C">
        <w:rPr>
          <w:szCs w:val="20"/>
        </w:rPr>
        <w:fldChar w:fldCharType="begin"/>
      </w:r>
      <w:r w:rsidRPr="00533E3C">
        <w:rPr>
          <w:szCs w:val="20"/>
        </w:rPr>
        <w:instrText xml:space="preserve"> REF _Ref120735035 \h  \* MERGEFORMAT </w:instrText>
      </w:r>
      <w:r w:rsidRPr="00533E3C">
        <w:rPr>
          <w:szCs w:val="20"/>
        </w:rPr>
      </w:r>
      <w:r w:rsidRPr="00533E3C">
        <w:rPr>
          <w:szCs w:val="20"/>
        </w:rPr>
        <w:fldChar w:fldCharType="separate"/>
      </w:r>
      <w:r w:rsidR="005D5BF9" w:rsidRPr="005D5BF9">
        <w:rPr>
          <w:rFonts w:eastAsia="宋体"/>
          <w:lang w:eastAsia="zh-CN"/>
        </w:rPr>
        <w:t>Table 1</w:t>
      </w:r>
      <w:r w:rsidRPr="00533E3C">
        <w:rPr>
          <w:szCs w:val="20"/>
        </w:rPr>
        <w:fldChar w:fldCharType="end"/>
      </w:r>
      <w:r w:rsidRPr="00533E3C">
        <w:rPr>
          <w:szCs w:val="20"/>
        </w:rPr>
        <w:t>.</w:t>
      </w:r>
    </w:p>
    <w:p w14:paraId="4CE63020" w14:textId="78FD6C5B" w:rsidR="00203177" w:rsidRDefault="00203177" w:rsidP="00203177">
      <w:pPr>
        <w:spacing w:beforeLines="50" w:before="120"/>
        <w:jc w:val="center"/>
        <w:rPr>
          <w:rFonts w:eastAsia="等线"/>
          <w:lang w:eastAsia="zh-CN"/>
        </w:rPr>
      </w:pPr>
      <w:bookmarkStart w:id="2" w:name="_Ref120735035"/>
      <w:r>
        <w:rPr>
          <w:rFonts w:eastAsia="宋体"/>
          <w:b/>
          <w:lang w:eastAsia="zh-CN"/>
        </w:rPr>
        <w:t xml:space="preserve">Table </w:t>
      </w:r>
      <w:r>
        <w:rPr>
          <w:rFonts w:eastAsia="宋体"/>
          <w:b/>
          <w:lang w:eastAsia="zh-CN"/>
        </w:rPr>
        <w:fldChar w:fldCharType="begin"/>
      </w:r>
      <w:r>
        <w:rPr>
          <w:rFonts w:eastAsia="宋体"/>
          <w:b/>
          <w:lang w:eastAsia="zh-CN"/>
        </w:rPr>
        <w:instrText xml:space="preserve"> SEQ Table \* ARABIC </w:instrText>
      </w:r>
      <w:r>
        <w:rPr>
          <w:rFonts w:eastAsia="宋体"/>
          <w:b/>
          <w:lang w:eastAsia="zh-CN"/>
        </w:rPr>
        <w:fldChar w:fldCharType="separate"/>
      </w:r>
      <w:r w:rsidR="005D5BF9">
        <w:rPr>
          <w:rFonts w:eastAsia="宋体"/>
          <w:b/>
          <w:noProof/>
          <w:lang w:eastAsia="zh-CN"/>
        </w:rPr>
        <w:t>1</w:t>
      </w:r>
      <w:r>
        <w:rPr>
          <w:rFonts w:eastAsia="宋体"/>
          <w:b/>
          <w:lang w:eastAsia="zh-CN"/>
        </w:rPr>
        <w:fldChar w:fldCharType="end"/>
      </w:r>
      <w:bookmarkEnd w:id="2"/>
      <w:r>
        <w:rPr>
          <w:rFonts w:eastAsia="宋体"/>
          <w:b/>
          <w:lang w:eastAsia="zh-CN"/>
        </w:rPr>
        <w:t>:</w:t>
      </w:r>
      <w:r>
        <w:rPr>
          <w:b/>
          <w:szCs w:val="20"/>
        </w:rPr>
        <w:t xml:space="preserve"> Categorization of the </w:t>
      </w:r>
      <w:r w:rsidR="00AD5510">
        <w:rPr>
          <w:b/>
          <w:szCs w:val="20"/>
        </w:rPr>
        <w:t xml:space="preserve">three </w:t>
      </w:r>
      <w:r>
        <w:rPr>
          <w:b/>
          <w:szCs w:val="20"/>
        </w:rPr>
        <w:t>Ambient IoT device types.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997"/>
        <w:gridCol w:w="2681"/>
        <w:gridCol w:w="1985"/>
      </w:tblGrid>
      <w:tr w:rsidR="00203177" w14:paraId="04521F8B" w14:textId="77777777" w:rsidTr="008D0740">
        <w:trPr>
          <w:trHeight w:val="288"/>
          <w:jc w:val="center"/>
        </w:trPr>
        <w:tc>
          <w:tcPr>
            <w:tcW w:w="2263" w:type="dxa"/>
            <w:shd w:val="clear" w:color="auto" w:fill="auto"/>
            <w:noWrap/>
            <w:vAlign w:val="center"/>
          </w:tcPr>
          <w:p w14:paraId="35D11637"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 xml:space="preserve">　</w:t>
            </w:r>
          </w:p>
        </w:tc>
        <w:tc>
          <w:tcPr>
            <w:tcW w:w="1997" w:type="dxa"/>
            <w:shd w:val="clear" w:color="auto" w:fill="auto"/>
            <w:noWrap/>
            <w:vAlign w:val="center"/>
          </w:tcPr>
          <w:p w14:paraId="314E069C"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Passive device</w:t>
            </w:r>
          </w:p>
        </w:tc>
        <w:tc>
          <w:tcPr>
            <w:tcW w:w="2681" w:type="dxa"/>
            <w:shd w:val="clear" w:color="auto" w:fill="auto"/>
            <w:noWrap/>
            <w:vAlign w:val="center"/>
          </w:tcPr>
          <w:p w14:paraId="19606537"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Semi-passive device</w:t>
            </w:r>
          </w:p>
        </w:tc>
        <w:tc>
          <w:tcPr>
            <w:tcW w:w="1985" w:type="dxa"/>
            <w:shd w:val="clear" w:color="auto" w:fill="auto"/>
            <w:noWrap/>
            <w:vAlign w:val="center"/>
          </w:tcPr>
          <w:p w14:paraId="2217C0F4"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Active Device</w:t>
            </w:r>
          </w:p>
        </w:tc>
      </w:tr>
      <w:tr w:rsidR="00203177" w14:paraId="04E7748B" w14:textId="77777777" w:rsidTr="008D0740">
        <w:trPr>
          <w:trHeight w:val="288"/>
          <w:jc w:val="center"/>
        </w:trPr>
        <w:tc>
          <w:tcPr>
            <w:tcW w:w="2263" w:type="dxa"/>
            <w:shd w:val="clear" w:color="auto" w:fill="auto"/>
            <w:noWrap/>
            <w:vAlign w:val="center"/>
          </w:tcPr>
          <w:p w14:paraId="5D90D53C"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Energy source</w:t>
            </w:r>
          </w:p>
        </w:tc>
        <w:tc>
          <w:tcPr>
            <w:tcW w:w="1997" w:type="dxa"/>
            <w:shd w:val="clear" w:color="auto" w:fill="auto"/>
            <w:noWrap/>
            <w:vAlign w:val="center"/>
          </w:tcPr>
          <w:p w14:paraId="1851526A" w14:textId="11CAB1F6" w:rsidR="00203177" w:rsidRPr="008D0740" w:rsidRDefault="00203177" w:rsidP="00BB7232">
            <w:pPr>
              <w:spacing w:after="0"/>
              <w:jc w:val="center"/>
              <w:rPr>
                <w:rFonts w:eastAsia="宋体"/>
                <w:color w:val="000000"/>
                <w:sz w:val="21"/>
                <w:szCs w:val="22"/>
                <w:lang w:eastAsia="zh-CN"/>
              </w:rPr>
            </w:pPr>
            <w:r w:rsidRPr="008D0740">
              <w:rPr>
                <w:rFonts w:eastAsia="宋体"/>
                <w:color w:val="000000"/>
                <w:sz w:val="21"/>
                <w:szCs w:val="22"/>
                <w:lang w:eastAsia="zh-CN"/>
              </w:rPr>
              <w:t>RF</w:t>
            </w:r>
            <w:r w:rsidR="004A1155" w:rsidRPr="008D0740">
              <w:rPr>
                <w:rFonts w:eastAsia="宋体"/>
                <w:color w:val="000000"/>
                <w:sz w:val="21"/>
                <w:szCs w:val="22"/>
                <w:lang w:eastAsia="zh-CN"/>
              </w:rPr>
              <w:t xml:space="preserve"> </w:t>
            </w:r>
            <w:r w:rsidR="00170D23" w:rsidRPr="008D0740">
              <w:rPr>
                <w:rFonts w:eastAsia="宋体" w:hint="eastAsia"/>
                <w:color w:val="000000"/>
                <w:sz w:val="21"/>
                <w:szCs w:val="22"/>
                <w:lang w:eastAsia="zh-CN"/>
              </w:rPr>
              <w:t>energy</w:t>
            </w:r>
            <w:r w:rsidR="00170D23" w:rsidRPr="008D0740">
              <w:rPr>
                <w:rFonts w:eastAsia="宋体"/>
                <w:color w:val="000000"/>
                <w:sz w:val="21"/>
                <w:szCs w:val="22"/>
                <w:lang w:eastAsia="zh-CN"/>
              </w:rPr>
              <w:t xml:space="preserve"> </w:t>
            </w:r>
            <w:r w:rsidR="004A1155" w:rsidRPr="008D0740">
              <w:rPr>
                <w:rFonts w:eastAsia="宋体"/>
                <w:color w:val="000000"/>
                <w:sz w:val="21"/>
                <w:szCs w:val="22"/>
                <w:lang w:eastAsia="zh-CN"/>
              </w:rPr>
              <w:t>from reader</w:t>
            </w:r>
          </w:p>
        </w:tc>
        <w:tc>
          <w:tcPr>
            <w:tcW w:w="2681" w:type="dxa"/>
            <w:shd w:val="clear" w:color="auto" w:fill="auto"/>
            <w:noWrap/>
            <w:vAlign w:val="center"/>
          </w:tcPr>
          <w:p w14:paraId="1536035D" w14:textId="3F83788F" w:rsidR="00953753" w:rsidRDefault="00953753" w:rsidP="00BB7232">
            <w:pPr>
              <w:spacing w:after="0"/>
              <w:jc w:val="center"/>
              <w:rPr>
                <w:rFonts w:eastAsia="宋体"/>
                <w:color w:val="000000"/>
                <w:sz w:val="21"/>
                <w:szCs w:val="22"/>
                <w:lang w:eastAsia="zh-CN"/>
              </w:rPr>
            </w:pPr>
            <w:r w:rsidRPr="008D0740">
              <w:rPr>
                <w:rFonts w:eastAsia="宋体"/>
                <w:color w:val="000000"/>
                <w:sz w:val="21"/>
                <w:szCs w:val="22"/>
                <w:lang w:eastAsia="zh-CN"/>
              </w:rPr>
              <w:t xml:space="preserve">RF </w:t>
            </w:r>
            <w:r w:rsidRPr="008D0740">
              <w:rPr>
                <w:rFonts w:eastAsia="宋体" w:hint="eastAsia"/>
                <w:color w:val="000000"/>
                <w:sz w:val="21"/>
                <w:szCs w:val="22"/>
                <w:lang w:eastAsia="zh-CN"/>
              </w:rPr>
              <w:t>energy</w:t>
            </w:r>
            <w:r w:rsidRPr="008D0740">
              <w:rPr>
                <w:rFonts w:eastAsia="宋体"/>
                <w:color w:val="000000"/>
                <w:sz w:val="21"/>
                <w:szCs w:val="22"/>
                <w:lang w:eastAsia="zh-CN"/>
              </w:rPr>
              <w:t xml:space="preserve"> from reader</w:t>
            </w:r>
          </w:p>
          <w:p w14:paraId="31B4D1DA" w14:textId="00E3721D" w:rsidR="00953753" w:rsidRDefault="00953753" w:rsidP="00BB7232">
            <w:pPr>
              <w:spacing w:after="0"/>
              <w:jc w:val="center"/>
              <w:rPr>
                <w:rFonts w:eastAsia="宋体"/>
                <w:color w:val="000000"/>
                <w:sz w:val="21"/>
                <w:szCs w:val="22"/>
                <w:lang w:eastAsia="zh-CN"/>
              </w:rPr>
            </w:pPr>
            <w:r>
              <w:rPr>
                <w:rFonts w:eastAsia="宋体" w:hint="eastAsia"/>
                <w:color w:val="000000"/>
                <w:sz w:val="21"/>
                <w:szCs w:val="22"/>
                <w:lang w:eastAsia="zh-CN"/>
              </w:rPr>
              <w:t>&amp;</w:t>
            </w:r>
          </w:p>
          <w:p w14:paraId="02D36A67" w14:textId="32056D11" w:rsidR="00203177" w:rsidRPr="008D0740" w:rsidRDefault="004A1155" w:rsidP="00BB7232">
            <w:pPr>
              <w:spacing w:after="0"/>
              <w:jc w:val="center"/>
              <w:rPr>
                <w:rFonts w:eastAsia="宋体"/>
                <w:color w:val="000000"/>
                <w:sz w:val="21"/>
                <w:szCs w:val="22"/>
                <w:lang w:eastAsia="zh-CN"/>
              </w:rPr>
            </w:pPr>
            <w:r w:rsidRPr="008D0740">
              <w:rPr>
                <w:rFonts w:eastAsia="宋体"/>
                <w:color w:val="000000"/>
                <w:sz w:val="21"/>
                <w:szCs w:val="22"/>
                <w:lang w:eastAsia="zh-CN"/>
              </w:rPr>
              <w:t>Ambient energy</w:t>
            </w:r>
          </w:p>
        </w:tc>
        <w:tc>
          <w:tcPr>
            <w:tcW w:w="1985" w:type="dxa"/>
            <w:shd w:val="clear" w:color="auto" w:fill="auto"/>
            <w:noWrap/>
            <w:vAlign w:val="center"/>
          </w:tcPr>
          <w:p w14:paraId="03A5A63F" w14:textId="2736173F" w:rsidR="00203177" w:rsidRPr="008D0740" w:rsidRDefault="004A1155" w:rsidP="00BB7232">
            <w:pPr>
              <w:spacing w:after="0"/>
              <w:jc w:val="center"/>
              <w:rPr>
                <w:rFonts w:eastAsia="宋体"/>
                <w:color w:val="000000"/>
                <w:sz w:val="21"/>
                <w:szCs w:val="22"/>
                <w:lang w:eastAsia="zh-CN"/>
              </w:rPr>
            </w:pPr>
            <w:r w:rsidRPr="008D0740">
              <w:rPr>
                <w:rFonts w:eastAsia="宋体"/>
                <w:color w:val="000000"/>
                <w:sz w:val="21"/>
                <w:szCs w:val="22"/>
                <w:lang w:eastAsia="zh-CN"/>
              </w:rPr>
              <w:t>Ambient energy</w:t>
            </w:r>
          </w:p>
        </w:tc>
      </w:tr>
      <w:tr w:rsidR="00203177" w14:paraId="0B3FAE24" w14:textId="77777777" w:rsidTr="008D0740">
        <w:trPr>
          <w:trHeight w:val="288"/>
          <w:jc w:val="center"/>
        </w:trPr>
        <w:tc>
          <w:tcPr>
            <w:tcW w:w="2263" w:type="dxa"/>
            <w:shd w:val="clear" w:color="auto" w:fill="auto"/>
            <w:noWrap/>
            <w:vAlign w:val="center"/>
          </w:tcPr>
          <w:p w14:paraId="3E6E9EB3" w14:textId="4A6AECD0" w:rsidR="00203177" w:rsidRPr="008D0740" w:rsidRDefault="00AD5510" w:rsidP="00BB7232">
            <w:pPr>
              <w:spacing w:after="0"/>
              <w:jc w:val="center"/>
              <w:rPr>
                <w:rFonts w:eastAsia="宋体"/>
                <w:b/>
                <w:bCs/>
                <w:color w:val="000000"/>
                <w:sz w:val="21"/>
                <w:szCs w:val="22"/>
                <w:lang w:eastAsia="zh-CN"/>
              </w:rPr>
            </w:pPr>
            <w:r>
              <w:rPr>
                <w:rFonts w:eastAsia="宋体"/>
                <w:b/>
                <w:bCs/>
                <w:color w:val="000000"/>
                <w:sz w:val="21"/>
                <w:szCs w:val="22"/>
                <w:lang w:eastAsia="zh-CN"/>
              </w:rPr>
              <w:t>Energy storage capability</w:t>
            </w:r>
          </w:p>
        </w:tc>
        <w:tc>
          <w:tcPr>
            <w:tcW w:w="1997" w:type="dxa"/>
            <w:shd w:val="clear" w:color="auto" w:fill="auto"/>
            <w:noWrap/>
            <w:vAlign w:val="center"/>
          </w:tcPr>
          <w:p w14:paraId="34CB1C09" w14:textId="030BCB39" w:rsidR="00203177" w:rsidRPr="008D0740" w:rsidRDefault="00AD5510" w:rsidP="00BB7232">
            <w:pPr>
              <w:spacing w:after="0"/>
              <w:jc w:val="center"/>
              <w:rPr>
                <w:rFonts w:eastAsia="宋体"/>
                <w:color w:val="000000"/>
                <w:sz w:val="21"/>
                <w:szCs w:val="22"/>
                <w:lang w:eastAsia="zh-CN"/>
              </w:rPr>
            </w:pPr>
            <w:r>
              <w:rPr>
                <w:rFonts w:eastAsia="宋体"/>
                <w:color w:val="000000"/>
                <w:sz w:val="21"/>
                <w:szCs w:val="22"/>
                <w:lang w:eastAsia="zh-CN"/>
              </w:rPr>
              <w:t>not required</w:t>
            </w:r>
          </w:p>
        </w:tc>
        <w:tc>
          <w:tcPr>
            <w:tcW w:w="2681" w:type="dxa"/>
            <w:shd w:val="clear" w:color="auto" w:fill="auto"/>
            <w:noWrap/>
            <w:vAlign w:val="center"/>
          </w:tcPr>
          <w:p w14:paraId="6EFF6480" w14:textId="767FED25" w:rsidR="00203177" w:rsidRPr="008D0740" w:rsidRDefault="00AD5510" w:rsidP="00BB7232">
            <w:pPr>
              <w:spacing w:after="0"/>
              <w:jc w:val="center"/>
              <w:rPr>
                <w:rFonts w:eastAsia="宋体"/>
                <w:color w:val="000000"/>
                <w:sz w:val="21"/>
                <w:szCs w:val="22"/>
                <w:lang w:eastAsia="zh-CN"/>
              </w:rPr>
            </w:pPr>
            <w:r>
              <w:rPr>
                <w:rFonts w:eastAsia="宋体"/>
                <w:color w:val="000000"/>
                <w:sz w:val="21"/>
                <w:szCs w:val="22"/>
                <w:lang w:eastAsia="zh-CN"/>
              </w:rPr>
              <w:t>required</w:t>
            </w:r>
          </w:p>
        </w:tc>
        <w:tc>
          <w:tcPr>
            <w:tcW w:w="1985" w:type="dxa"/>
            <w:shd w:val="clear" w:color="auto" w:fill="auto"/>
            <w:noWrap/>
            <w:vAlign w:val="center"/>
          </w:tcPr>
          <w:p w14:paraId="56BF7D88" w14:textId="24B9A16D" w:rsidR="00203177" w:rsidRPr="008D0740" w:rsidRDefault="00AD5510" w:rsidP="00BB7232">
            <w:pPr>
              <w:spacing w:after="0"/>
              <w:jc w:val="center"/>
              <w:rPr>
                <w:rFonts w:eastAsia="宋体"/>
                <w:color w:val="000000"/>
                <w:sz w:val="21"/>
                <w:szCs w:val="22"/>
                <w:lang w:eastAsia="zh-CN"/>
              </w:rPr>
            </w:pPr>
            <w:r>
              <w:rPr>
                <w:rFonts w:eastAsia="宋体"/>
                <w:color w:val="000000"/>
                <w:sz w:val="21"/>
                <w:szCs w:val="22"/>
                <w:lang w:eastAsia="zh-CN"/>
              </w:rPr>
              <w:t>require</w:t>
            </w:r>
          </w:p>
        </w:tc>
      </w:tr>
      <w:tr w:rsidR="00203177" w14:paraId="79EB56C8" w14:textId="77777777" w:rsidTr="008D0740">
        <w:trPr>
          <w:trHeight w:val="288"/>
          <w:jc w:val="center"/>
        </w:trPr>
        <w:tc>
          <w:tcPr>
            <w:tcW w:w="2263" w:type="dxa"/>
            <w:shd w:val="clear" w:color="auto" w:fill="auto"/>
            <w:noWrap/>
            <w:vAlign w:val="center"/>
          </w:tcPr>
          <w:p w14:paraId="2508457D"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Backscatter vs Active</w:t>
            </w:r>
          </w:p>
        </w:tc>
        <w:tc>
          <w:tcPr>
            <w:tcW w:w="1997" w:type="dxa"/>
            <w:shd w:val="clear" w:color="auto" w:fill="auto"/>
            <w:noWrap/>
            <w:vAlign w:val="center"/>
          </w:tcPr>
          <w:p w14:paraId="495E9EE8" w14:textId="77777777" w:rsidR="00203177" w:rsidRPr="008D0740" w:rsidRDefault="00203177" w:rsidP="00BB7232">
            <w:pPr>
              <w:spacing w:after="0"/>
              <w:jc w:val="center"/>
              <w:rPr>
                <w:rFonts w:eastAsia="宋体"/>
                <w:color w:val="000000"/>
                <w:sz w:val="21"/>
                <w:szCs w:val="22"/>
                <w:lang w:eastAsia="zh-CN"/>
              </w:rPr>
            </w:pPr>
            <w:r w:rsidRPr="008D0740">
              <w:rPr>
                <w:rFonts w:eastAsia="宋体"/>
                <w:color w:val="000000"/>
                <w:sz w:val="21"/>
                <w:szCs w:val="22"/>
                <w:lang w:eastAsia="zh-CN"/>
              </w:rPr>
              <w:t>Backscatter</w:t>
            </w:r>
          </w:p>
        </w:tc>
        <w:tc>
          <w:tcPr>
            <w:tcW w:w="2681" w:type="dxa"/>
            <w:shd w:val="clear" w:color="auto" w:fill="auto"/>
            <w:noWrap/>
            <w:vAlign w:val="center"/>
          </w:tcPr>
          <w:p w14:paraId="4E030398" w14:textId="77777777" w:rsidR="00203177" w:rsidRPr="008D0740" w:rsidRDefault="00203177" w:rsidP="00BB7232">
            <w:pPr>
              <w:spacing w:after="0"/>
              <w:jc w:val="center"/>
              <w:rPr>
                <w:rFonts w:eastAsia="宋体"/>
                <w:color w:val="000000"/>
                <w:sz w:val="21"/>
                <w:szCs w:val="22"/>
                <w:lang w:eastAsia="zh-CN"/>
              </w:rPr>
            </w:pPr>
            <w:r w:rsidRPr="008D0740">
              <w:rPr>
                <w:rFonts w:eastAsia="宋体"/>
                <w:color w:val="000000"/>
                <w:sz w:val="21"/>
                <w:szCs w:val="22"/>
                <w:lang w:eastAsia="zh-CN"/>
              </w:rPr>
              <w:t>Backscatter</w:t>
            </w:r>
          </w:p>
          <w:p w14:paraId="64ADCBD6" w14:textId="4EEF2524" w:rsidR="00203177" w:rsidRPr="008D0740" w:rsidRDefault="00203177" w:rsidP="00BB7232">
            <w:pPr>
              <w:spacing w:after="0"/>
              <w:jc w:val="center"/>
              <w:rPr>
                <w:rFonts w:eastAsia="宋体"/>
                <w:color w:val="000000"/>
                <w:sz w:val="21"/>
                <w:szCs w:val="22"/>
                <w:lang w:eastAsia="zh-CN"/>
              </w:rPr>
            </w:pPr>
            <w:r w:rsidRPr="008D0740">
              <w:rPr>
                <w:rFonts w:eastAsia="宋体" w:hint="eastAsia"/>
                <w:color w:val="000000"/>
                <w:sz w:val="21"/>
                <w:szCs w:val="22"/>
                <w:lang w:eastAsia="zh-CN"/>
              </w:rPr>
              <w:t xml:space="preserve">[Optionally with </w:t>
            </w:r>
            <w:r w:rsidR="001373F1" w:rsidRPr="008D0740">
              <w:rPr>
                <w:rFonts w:eastAsia="宋体"/>
                <w:color w:val="000000"/>
                <w:sz w:val="21"/>
                <w:szCs w:val="22"/>
                <w:lang w:eastAsia="zh-CN"/>
              </w:rPr>
              <w:t>Amplifier</w:t>
            </w:r>
            <w:r w:rsidRPr="008D0740">
              <w:rPr>
                <w:rFonts w:eastAsia="宋体" w:hint="eastAsia"/>
                <w:color w:val="000000"/>
                <w:sz w:val="21"/>
                <w:szCs w:val="22"/>
                <w:lang w:eastAsia="zh-CN"/>
              </w:rPr>
              <w:t>]</w:t>
            </w:r>
          </w:p>
        </w:tc>
        <w:tc>
          <w:tcPr>
            <w:tcW w:w="1985" w:type="dxa"/>
            <w:shd w:val="clear" w:color="auto" w:fill="auto"/>
            <w:noWrap/>
            <w:vAlign w:val="center"/>
          </w:tcPr>
          <w:p w14:paraId="7A71C6FA" w14:textId="77777777" w:rsidR="00203177" w:rsidRPr="008D0740" w:rsidRDefault="00203177" w:rsidP="00BB7232">
            <w:pPr>
              <w:spacing w:after="0"/>
              <w:jc w:val="center"/>
              <w:rPr>
                <w:rFonts w:eastAsia="宋体"/>
                <w:color w:val="000000"/>
                <w:sz w:val="21"/>
                <w:szCs w:val="22"/>
                <w:lang w:eastAsia="zh-CN"/>
              </w:rPr>
            </w:pPr>
            <w:r w:rsidRPr="008D0740">
              <w:rPr>
                <w:rFonts w:eastAsia="宋体"/>
                <w:color w:val="000000"/>
                <w:sz w:val="21"/>
                <w:szCs w:val="22"/>
                <w:lang w:eastAsia="zh-CN"/>
              </w:rPr>
              <w:t>Active</w:t>
            </w:r>
          </w:p>
        </w:tc>
      </w:tr>
      <w:tr w:rsidR="00203177" w14:paraId="189462E9" w14:textId="77777777" w:rsidTr="008D0740">
        <w:trPr>
          <w:trHeight w:val="288"/>
          <w:jc w:val="center"/>
        </w:trPr>
        <w:tc>
          <w:tcPr>
            <w:tcW w:w="2263" w:type="dxa"/>
            <w:shd w:val="clear" w:color="auto" w:fill="auto"/>
            <w:noWrap/>
            <w:vAlign w:val="center"/>
          </w:tcPr>
          <w:p w14:paraId="546D417F" w14:textId="77777777" w:rsidR="00203177" w:rsidRPr="008D0740" w:rsidRDefault="00203177" w:rsidP="00BB7232">
            <w:pPr>
              <w:spacing w:after="0"/>
              <w:jc w:val="center"/>
              <w:rPr>
                <w:rFonts w:eastAsia="宋体"/>
                <w:b/>
                <w:bCs/>
                <w:color w:val="000000"/>
                <w:sz w:val="21"/>
                <w:szCs w:val="22"/>
                <w:lang w:eastAsia="zh-CN"/>
              </w:rPr>
            </w:pPr>
            <w:r w:rsidRPr="008D0740">
              <w:rPr>
                <w:rFonts w:eastAsia="宋体"/>
                <w:b/>
                <w:bCs/>
                <w:color w:val="000000"/>
                <w:sz w:val="21"/>
                <w:szCs w:val="22"/>
                <w:lang w:eastAsia="zh-CN"/>
              </w:rPr>
              <w:t>Peak Power consumption</w:t>
            </w:r>
          </w:p>
        </w:tc>
        <w:tc>
          <w:tcPr>
            <w:tcW w:w="1997" w:type="dxa"/>
            <w:shd w:val="clear" w:color="auto" w:fill="auto"/>
            <w:noWrap/>
            <w:vAlign w:val="center"/>
          </w:tcPr>
          <w:p w14:paraId="7E76954D" w14:textId="4F75EB6E" w:rsidR="00203177" w:rsidRPr="008D0740" w:rsidRDefault="00C23E6E" w:rsidP="00BB7232">
            <w:pPr>
              <w:spacing w:after="0"/>
              <w:jc w:val="center"/>
              <w:rPr>
                <w:rFonts w:eastAsia="宋体"/>
                <w:sz w:val="21"/>
                <w:szCs w:val="22"/>
                <w:lang w:eastAsia="zh-CN"/>
              </w:rPr>
            </w:pPr>
            <w:r w:rsidRPr="008D0740">
              <w:rPr>
                <w:rFonts w:eastAsia="宋体"/>
                <w:sz w:val="21"/>
                <w:szCs w:val="22"/>
                <w:lang w:eastAsia="zh-CN"/>
              </w:rPr>
              <w:t>&lt;</w:t>
            </w:r>
            <w:r w:rsidR="000658E8" w:rsidRPr="008D0740">
              <w:rPr>
                <w:rFonts w:eastAsia="宋体"/>
                <w:sz w:val="21"/>
                <w:szCs w:val="22"/>
                <w:lang w:eastAsia="zh-CN"/>
              </w:rPr>
              <w:t>20</w:t>
            </w:r>
            <w:r w:rsidR="00203177" w:rsidRPr="008D0740">
              <w:rPr>
                <w:rFonts w:eastAsia="宋体"/>
                <w:sz w:val="21"/>
                <w:szCs w:val="22"/>
                <w:lang w:eastAsia="zh-CN"/>
              </w:rPr>
              <w:t xml:space="preserve"> uW</w:t>
            </w:r>
          </w:p>
        </w:tc>
        <w:tc>
          <w:tcPr>
            <w:tcW w:w="2681" w:type="dxa"/>
            <w:shd w:val="clear" w:color="auto" w:fill="auto"/>
            <w:noWrap/>
            <w:vAlign w:val="center"/>
          </w:tcPr>
          <w:p w14:paraId="264AA7F4" w14:textId="33A3C95C" w:rsidR="00203177" w:rsidRPr="008D0740" w:rsidRDefault="002055F9" w:rsidP="00BB7232">
            <w:pPr>
              <w:spacing w:after="0"/>
              <w:jc w:val="center"/>
              <w:rPr>
                <w:rFonts w:eastAsia="宋体"/>
                <w:sz w:val="21"/>
                <w:szCs w:val="22"/>
                <w:lang w:eastAsia="zh-CN"/>
              </w:rPr>
            </w:pPr>
            <w:r w:rsidRPr="008D0740">
              <w:rPr>
                <w:rFonts w:eastAsia="宋体"/>
                <w:sz w:val="21"/>
                <w:szCs w:val="22"/>
                <w:lang w:eastAsia="zh-CN"/>
              </w:rPr>
              <w:t>A few hundred</w:t>
            </w:r>
            <w:r w:rsidR="00AA07C1">
              <w:rPr>
                <w:rFonts w:eastAsia="宋体"/>
                <w:sz w:val="21"/>
                <w:szCs w:val="22"/>
                <w:lang w:eastAsia="zh-CN"/>
              </w:rPr>
              <w:t>s</w:t>
            </w:r>
            <w:r w:rsidRPr="008D0740">
              <w:rPr>
                <w:rFonts w:eastAsia="宋体"/>
                <w:sz w:val="21"/>
                <w:szCs w:val="22"/>
                <w:lang w:eastAsia="zh-CN"/>
              </w:rPr>
              <w:t xml:space="preserve"> of</w:t>
            </w:r>
            <w:r w:rsidR="00203177" w:rsidRPr="008D0740">
              <w:rPr>
                <w:rFonts w:eastAsia="宋体"/>
                <w:sz w:val="21"/>
                <w:szCs w:val="22"/>
                <w:lang w:eastAsia="zh-CN"/>
              </w:rPr>
              <w:t xml:space="preserve"> uW</w:t>
            </w:r>
          </w:p>
        </w:tc>
        <w:tc>
          <w:tcPr>
            <w:tcW w:w="1985" w:type="dxa"/>
            <w:shd w:val="clear" w:color="auto" w:fill="auto"/>
            <w:noWrap/>
            <w:vAlign w:val="center"/>
          </w:tcPr>
          <w:p w14:paraId="191A1495" w14:textId="47E1324B" w:rsidR="00203177" w:rsidRPr="008D0740" w:rsidRDefault="0058670E" w:rsidP="00BB7232">
            <w:pPr>
              <w:spacing w:after="0"/>
              <w:jc w:val="center"/>
              <w:rPr>
                <w:rFonts w:eastAsia="宋体"/>
                <w:sz w:val="21"/>
                <w:szCs w:val="22"/>
                <w:lang w:eastAsia="zh-CN"/>
              </w:rPr>
            </w:pPr>
            <w:r>
              <w:rPr>
                <w:rFonts w:eastAsia="宋体"/>
                <w:sz w:val="21"/>
                <w:szCs w:val="22"/>
                <w:lang w:eastAsia="zh-CN"/>
              </w:rPr>
              <w:t>~</w:t>
            </w:r>
            <w:r w:rsidR="00203177" w:rsidRPr="008D0740">
              <w:rPr>
                <w:rFonts w:eastAsia="宋体"/>
                <w:sz w:val="21"/>
                <w:szCs w:val="22"/>
                <w:lang w:eastAsia="zh-CN"/>
              </w:rPr>
              <w:t>[</w:t>
            </w:r>
            <w:r w:rsidR="00324435" w:rsidRPr="008D0740">
              <w:rPr>
                <w:rFonts w:eastAsia="宋体"/>
                <w:sz w:val="21"/>
                <w:szCs w:val="22"/>
                <w:lang w:eastAsia="zh-CN"/>
              </w:rPr>
              <w:t>7</w:t>
            </w:r>
            <w:r w:rsidR="00203177" w:rsidRPr="008D0740">
              <w:rPr>
                <w:rFonts w:eastAsia="宋体"/>
                <w:sz w:val="21"/>
                <w:szCs w:val="22"/>
                <w:lang w:eastAsia="zh-CN"/>
              </w:rPr>
              <w:t>00] uW</w:t>
            </w:r>
          </w:p>
        </w:tc>
      </w:tr>
    </w:tbl>
    <w:p w14:paraId="5175283A" w14:textId="277E3517" w:rsidR="00533E3C" w:rsidRPr="004A1155" w:rsidRDefault="00533E3C" w:rsidP="00533E3C">
      <w:pPr>
        <w:tabs>
          <w:tab w:val="left" w:pos="420"/>
        </w:tabs>
        <w:adjustRightInd w:val="0"/>
        <w:snapToGrid w:val="0"/>
        <w:spacing w:beforeLines="50" w:before="120" w:afterLines="50"/>
        <w:rPr>
          <w:rFonts w:eastAsia="宋体"/>
          <w:szCs w:val="20"/>
          <w:lang w:eastAsia="zh-CN"/>
        </w:rPr>
      </w:pPr>
      <w:r w:rsidRPr="004A1155">
        <w:rPr>
          <w:rFonts w:eastAsia="宋体"/>
          <w:szCs w:val="20"/>
          <w:lang w:eastAsia="zh-CN"/>
        </w:rPr>
        <w:t>C</w:t>
      </w:r>
      <w:r w:rsidRPr="004A1155">
        <w:rPr>
          <w:rFonts w:eastAsia="宋体" w:hint="eastAsia"/>
          <w:szCs w:val="20"/>
          <w:lang w:eastAsia="zh-CN"/>
        </w:rPr>
        <w:t>learly,</w:t>
      </w:r>
      <w:r w:rsidRPr="004A1155">
        <w:rPr>
          <w:rFonts w:eastAsia="宋体"/>
          <w:szCs w:val="20"/>
          <w:lang w:eastAsia="zh-CN"/>
        </w:rPr>
        <w:t xml:space="preserve"> passive device has the lowest complexity</w:t>
      </w:r>
      <w:r w:rsidRPr="004A1155">
        <w:rPr>
          <w:rFonts w:eastAsia="宋体" w:hint="eastAsia"/>
          <w:szCs w:val="20"/>
          <w:lang w:eastAsia="zh-CN"/>
        </w:rPr>
        <w:t>/</w:t>
      </w:r>
      <w:r w:rsidRPr="004A1155">
        <w:rPr>
          <w:rFonts w:eastAsia="宋体"/>
          <w:szCs w:val="20"/>
          <w:lang w:eastAsia="zh-CN"/>
        </w:rPr>
        <w:t>cost</w:t>
      </w:r>
      <w:r w:rsidR="00C179A9">
        <w:rPr>
          <w:rFonts w:eastAsia="宋体"/>
          <w:szCs w:val="20"/>
          <w:lang w:eastAsia="zh-CN"/>
        </w:rPr>
        <w:t>/power consumption but the</w:t>
      </w:r>
      <w:r w:rsidRPr="004A1155">
        <w:rPr>
          <w:rFonts w:eastAsia="宋体"/>
          <w:szCs w:val="20"/>
          <w:lang w:eastAsia="zh-CN"/>
        </w:rPr>
        <w:t xml:space="preserve"> coverage range is limited. Better coverage can be achieved </w:t>
      </w:r>
      <w:r w:rsidR="009341EC">
        <w:rPr>
          <w:rFonts w:eastAsia="宋体"/>
          <w:szCs w:val="20"/>
          <w:lang w:eastAsia="zh-CN"/>
        </w:rPr>
        <w:t>by</w:t>
      </w:r>
      <w:r w:rsidRPr="004A1155">
        <w:rPr>
          <w:rFonts w:eastAsia="宋体"/>
          <w:szCs w:val="20"/>
          <w:lang w:eastAsia="zh-CN"/>
        </w:rPr>
        <w:t xml:space="preserve"> semi-passive device and active device. For passive</w:t>
      </w:r>
      <w:r w:rsidR="00CA50BD">
        <w:rPr>
          <w:rFonts w:eastAsia="宋体"/>
          <w:szCs w:val="20"/>
          <w:lang w:eastAsia="zh-CN"/>
        </w:rPr>
        <w:t>/semi-passive</w:t>
      </w:r>
      <w:r w:rsidRPr="004A1155">
        <w:rPr>
          <w:rFonts w:eastAsia="宋体"/>
          <w:szCs w:val="20"/>
          <w:lang w:eastAsia="zh-CN"/>
        </w:rPr>
        <w:t xml:space="preserve"> device</w:t>
      </w:r>
      <w:r w:rsidR="00CA50BD">
        <w:rPr>
          <w:rFonts w:eastAsia="宋体"/>
          <w:szCs w:val="20"/>
          <w:lang w:eastAsia="zh-CN"/>
        </w:rPr>
        <w:t>s</w:t>
      </w:r>
      <w:r w:rsidRPr="004A1155">
        <w:rPr>
          <w:rFonts w:eastAsia="宋体"/>
          <w:szCs w:val="20"/>
          <w:lang w:eastAsia="zh-CN"/>
        </w:rPr>
        <w:t>, which re</w:t>
      </w:r>
      <w:r w:rsidR="00CA50BD">
        <w:rPr>
          <w:rFonts w:eastAsia="宋体"/>
          <w:szCs w:val="20"/>
          <w:lang w:eastAsia="zh-CN"/>
        </w:rPr>
        <w:t>ly</w:t>
      </w:r>
      <w:r w:rsidRPr="004A1155">
        <w:rPr>
          <w:rFonts w:eastAsia="宋体"/>
          <w:szCs w:val="20"/>
          <w:lang w:eastAsia="zh-CN"/>
        </w:rPr>
        <w:t xml:space="preserve"> on backscattering, the reader has to handle </w:t>
      </w:r>
      <w:r w:rsidR="00CA50BD">
        <w:rPr>
          <w:rFonts w:eastAsia="宋体"/>
          <w:szCs w:val="20"/>
          <w:lang w:eastAsia="zh-CN"/>
        </w:rPr>
        <w:t>the self-</w:t>
      </w:r>
      <w:r w:rsidRPr="004A1155">
        <w:rPr>
          <w:rFonts w:eastAsia="宋体"/>
          <w:szCs w:val="20"/>
          <w:lang w:eastAsia="zh-CN"/>
        </w:rPr>
        <w:t xml:space="preserve">interference due to the </w:t>
      </w:r>
      <w:r w:rsidR="00E1329C" w:rsidRPr="004A1155">
        <w:rPr>
          <w:rFonts w:eastAsia="宋体"/>
          <w:szCs w:val="20"/>
          <w:lang w:eastAsia="zh-CN"/>
        </w:rPr>
        <w:t>simultaneous</w:t>
      </w:r>
      <w:r w:rsidR="00E1329C">
        <w:rPr>
          <w:rFonts w:eastAsia="宋体"/>
          <w:szCs w:val="20"/>
          <w:lang w:eastAsia="zh-CN"/>
        </w:rPr>
        <w:t xml:space="preserve"> transmission of </w:t>
      </w:r>
      <w:r w:rsidRPr="004A1155">
        <w:rPr>
          <w:rFonts w:eastAsia="宋体"/>
          <w:szCs w:val="20"/>
          <w:lang w:eastAsia="zh-CN"/>
        </w:rPr>
        <w:t xml:space="preserve">RF signal </w:t>
      </w:r>
      <w:r w:rsidR="00CA50BD">
        <w:rPr>
          <w:rFonts w:eastAsia="宋体"/>
          <w:szCs w:val="20"/>
          <w:lang w:eastAsia="zh-CN"/>
        </w:rPr>
        <w:t>and reception of reflection signal from</w:t>
      </w:r>
      <w:r w:rsidRPr="004A1155">
        <w:rPr>
          <w:rFonts w:eastAsia="宋体"/>
          <w:szCs w:val="20"/>
          <w:lang w:eastAsia="zh-CN"/>
        </w:rPr>
        <w:t xml:space="preserve"> device</w:t>
      </w:r>
      <w:r w:rsidR="00CA50BD">
        <w:rPr>
          <w:rFonts w:eastAsia="宋体"/>
          <w:szCs w:val="20"/>
          <w:lang w:eastAsia="zh-CN"/>
        </w:rPr>
        <w:t>s</w:t>
      </w:r>
      <w:r w:rsidRPr="004A1155">
        <w:rPr>
          <w:rFonts w:eastAsia="宋体"/>
          <w:szCs w:val="20"/>
          <w:lang w:eastAsia="zh-CN"/>
        </w:rPr>
        <w:t xml:space="preserve">. While for active device, </w:t>
      </w:r>
      <w:r w:rsidRPr="004A1155">
        <w:rPr>
          <w:rFonts w:eastAsia="宋体" w:hint="eastAsia"/>
          <w:szCs w:val="20"/>
          <w:lang w:eastAsia="zh-CN"/>
        </w:rPr>
        <w:t>this</w:t>
      </w:r>
      <w:r w:rsidRPr="004A1155">
        <w:rPr>
          <w:rFonts w:eastAsia="宋体"/>
          <w:szCs w:val="20"/>
          <w:lang w:eastAsia="zh-CN"/>
        </w:rPr>
        <w:t xml:space="preserve"> </w:t>
      </w:r>
      <w:r w:rsidRPr="004A1155">
        <w:rPr>
          <w:rFonts w:eastAsia="宋体" w:hint="eastAsia"/>
          <w:szCs w:val="20"/>
          <w:lang w:eastAsia="zh-CN"/>
        </w:rPr>
        <w:t>issue</w:t>
      </w:r>
      <w:r w:rsidRPr="004A1155">
        <w:rPr>
          <w:rFonts w:eastAsia="宋体"/>
          <w:szCs w:val="20"/>
          <w:lang w:eastAsia="zh-CN"/>
        </w:rPr>
        <w:t xml:space="preserve"> </w:t>
      </w:r>
      <w:r w:rsidRPr="004A1155">
        <w:rPr>
          <w:rFonts w:eastAsia="宋体" w:hint="eastAsia"/>
          <w:szCs w:val="20"/>
          <w:lang w:eastAsia="zh-CN"/>
        </w:rPr>
        <w:t>does</w:t>
      </w:r>
      <w:r w:rsidRPr="004A1155">
        <w:rPr>
          <w:rFonts w:eastAsia="宋体"/>
          <w:szCs w:val="20"/>
          <w:lang w:eastAsia="zh-CN"/>
        </w:rPr>
        <w:t xml:space="preserve"> </w:t>
      </w:r>
      <w:r w:rsidRPr="004A1155">
        <w:rPr>
          <w:rFonts w:eastAsia="宋体" w:hint="eastAsia"/>
          <w:szCs w:val="20"/>
          <w:lang w:eastAsia="zh-CN"/>
        </w:rPr>
        <w:t>n</w:t>
      </w:r>
      <w:r w:rsidRPr="004A1155">
        <w:rPr>
          <w:rFonts w:eastAsia="宋体"/>
          <w:szCs w:val="20"/>
          <w:lang w:eastAsia="zh-CN"/>
        </w:rPr>
        <w:t xml:space="preserve">ot exist </w:t>
      </w:r>
      <w:r w:rsidR="00E1329C">
        <w:rPr>
          <w:rFonts w:eastAsia="宋体"/>
          <w:szCs w:val="20"/>
          <w:lang w:eastAsia="zh-CN"/>
        </w:rPr>
        <w:t>because</w:t>
      </w:r>
      <w:r w:rsidRPr="004A1155">
        <w:rPr>
          <w:rFonts w:eastAsia="宋体"/>
          <w:szCs w:val="20"/>
          <w:lang w:eastAsia="zh-CN"/>
        </w:rPr>
        <w:t xml:space="preserve"> the carrier wave for reflection is no longer needed, the interference from carrier wave can be avoided when receiving the modulated signal from ambient IoT device.</w:t>
      </w:r>
    </w:p>
    <w:p w14:paraId="4C66EC27" w14:textId="42C96082" w:rsidR="00F11E8D" w:rsidRDefault="00073B3C" w:rsidP="00E577CF">
      <w:pPr>
        <w:tabs>
          <w:tab w:val="left" w:pos="420"/>
        </w:tabs>
        <w:adjustRightInd w:val="0"/>
        <w:snapToGrid w:val="0"/>
        <w:spacing w:beforeLines="50" w:before="120" w:after="0" w:line="240" w:lineRule="atLeast"/>
        <w:rPr>
          <w:rFonts w:eastAsia="宋体"/>
          <w:b/>
          <w:lang w:eastAsia="zh-CN"/>
        </w:rPr>
      </w:pPr>
      <w:bookmarkStart w:id="3" w:name="PP1"/>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D5BF9">
        <w:rPr>
          <w:rFonts w:ascii="Times" w:hAnsi="Times" w:cs="Times"/>
          <w:b/>
          <w:noProof/>
        </w:rPr>
        <w:t>1</w:t>
      </w:r>
      <w:r w:rsidRPr="006F3230">
        <w:rPr>
          <w:rFonts w:ascii="Times" w:hAnsi="Times" w:cs="Times"/>
          <w:b/>
        </w:rPr>
        <w:fldChar w:fldCharType="end"/>
      </w:r>
      <w:r w:rsidRPr="006F3230">
        <w:rPr>
          <w:rFonts w:ascii="Times" w:hAnsi="Times" w:cs="Times"/>
          <w:b/>
        </w:rPr>
        <w:t>:</w:t>
      </w:r>
      <w:r w:rsidR="00B67EAA">
        <w:rPr>
          <w:rFonts w:ascii="Times" w:hAnsi="Times" w:cs="Times"/>
          <w:b/>
        </w:rPr>
        <w:t xml:space="preserve"> </w:t>
      </w:r>
      <w:r w:rsidR="0028158C">
        <w:rPr>
          <w:rFonts w:eastAsia="宋体"/>
          <w:b/>
          <w:lang w:eastAsia="zh-CN"/>
        </w:rPr>
        <w:t xml:space="preserve">The ambient IoT device can be categorized into </w:t>
      </w:r>
      <w:r w:rsidR="0053176B">
        <w:rPr>
          <w:rFonts w:eastAsia="宋体"/>
          <w:b/>
          <w:lang w:eastAsia="zh-CN"/>
        </w:rPr>
        <w:t xml:space="preserve">following </w:t>
      </w:r>
      <w:r w:rsidR="00DA0AF9">
        <w:rPr>
          <w:rFonts w:eastAsia="宋体"/>
          <w:b/>
          <w:lang w:eastAsia="zh-CN"/>
        </w:rPr>
        <w:t xml:space="preserve">three </w:t>
      </w:r>
      <w:r w:rsidR="0028158C">
        <w:rPr>
          <w:rFonts w:eastAsia="宋体"/>
          <w:b/>
          <w:lang w:eastAsia="zh-CN"/>
        </w:rPr>
        <w:t>types</w:t>
      </w:r>
      <w:r w:rsidR="002055F9">
        <w:rPr>
          <w:rFonts w:eastAsia="宋体"/>
          <w:b/>
          <w:lang w:eastAsia="zh-CN"/>
        </w:rPr>
        <w:t xml:space="preserve">, </w:t>
      </w:r>
    </w:p>
    <w:p w14:paraId="237E7B0C" w14:textId="7BDF1313" w:rsidR="00F11E8D" w:rsidRDefault="0028158C">
      <w:pPr>
        <w:pStyle w:val="af6"/>
        <w:numPr>
          <w:ilvl w:val="0"/>
          <w:numId w:val="14"/>
        </w:numPr>
        <w:tabs>
          <w:tab w:val="left" w:pos="420"/>
        </w:tabs>
        <w:adjustRightInd w:val="0"/>
        <w:snapToGrid w:val="0"/>
        <w:spacing w:after="0" w:line="240" w:lineRule="atLeast"/>
        <w:ind w:left="357" w:firstLineChars="0" w:hanging="357"/>
        <w:rPr>
          <w:rFonts w:ascii="Times New Roman" w:hAnsi="Times New Roman"/>
          <w:b/>
          <w:sz w:val="20"/>
          <w:szCs w:val="20"/>
        </w:rPr>
      </w:pPr>
      <w:r>
        <w:rPr>
          <w:rFonts w:ascii="Times New Roman" w:hAnsi="Times New Roman"/>
          <w:b/>
          <w:sz w:val="20"/>
          <w:szCs w:val="20"/>
        </w:rPr>
        <w:t xml:space="preserve">Passive device: </w:t>
      </w:r>
      <w:r w:rsidR="00DA0AF9">
        <w:rPr>
          <w:rFonts w:ascii="Times New Roman" w:hAnsi="Times New Roman"/>
          <w:b/>
          <w:sz w:val="20"/>
          <w:szCs w:val="20"/>
        </w:rPr>
        <w:t>It is</w:t>
      </w:r>
      <w:r>
        <w:rPr>
          <w:rFonts w:ascii="Times New Roman" w:hAnsi="Times New Roman"/>
          <w:b/>
          <w:sz w:val="20"/>
          <w:szCs w:val="20"/>
        </w:rPr>
        <w:t xml:space="preserve"> only ever powered by RF signal of a </w:t>
      </w:r>
      <w:hyperlink r:id="rId27" w:anchor="term-reader" w:history="1">
        <w:r>
          <w:rPr>
            <w:rFonts w:ascii="Times New Roman" w:hAnsi="Times New Roman"/>
            <w:b/>
            <w:sz w:val="20"/>
            <w:szCs w:val="20"/>
          </w:rPr>
          <w:t>reader</w:t>
        </w:r>
      </w:hyperlink>
      <w:r>
        <w:rPr>
          <w:rFonts w:ascii="Times New Roman" w:hAnsi="Times New Roman"/>
          <w:b/>
          <w:sz w:val="20"/>
          <w:szCs w:val="20"/>
        </w:rPr>
        <w:t xml:space="preserve">. </w:t>
      </w:r>
      <w:r w:rsidR="00DA0AF9">
        <w:rPr>
          <w:rFonts w:ascii="Times New Roman" w:hAnsi="Times New Roman"/>
          <w:b/>
          <w:sz w:val="20"/>
          <w:szCs w:val="20"/>
        </w:rPr>
        <w:t xml:space="preserve">it only </w:t>
      </w:r>
      <w:r>
        <w:rPr>
          <w:rFonts w:ascii="Times New Roman" w:hAnsi="Times New Roman"/>
          <w:b/>
          <w:sz w:val="20"/>
          <w:szCs w:val="20"/>
        </w:rPr>
        <w:t>communicates with the reader via energy </w:t>
      </w:r>
      <w:hyperlink r:id="rId28" w:anchor="term-backscatter" w:history="1">
        <w:r>
          <w:rPr>
            <w:rFonts w:ascii="Times New Roman" w:hAnsi="Times New Roman"/>
            <w:b/>
            <w:sz w:val="20"/>
            <w:szCs w:val="20"/>
          </w:rPr>
          <w:t>backscatter</w:t>
        </w:r>
      </w:hyperlink>
      <w:r w:rsidR="00D768C1">
        <w:rPr>
          <w:rFonts w:ascii="Times New Roman" w:hAnsi="Times New Roman"/>
          <w:b/>
          <w:sz w:val="20"/>
          <w:szCs w:val="20"/>
        </w:rPr>
        <w:t>, the power consumption of passive device is a few tens of micro-watt.</w:t>
      </w:r>
    </w:p>
    <w:p w14:paraId="46433DE5" w14:textId="6A60BBB0" w:rsidR="00F11E8D" w:rsidRDefault="0028158C">
      <w:pPr>
        <w:pStyle w:val="af6"/>
        <w:numPr>
          <w:ilvl w:val="0"/>
          <w:numId w:val="14"/>
        </w:numPr>
        <w:tabs>
          <w:tab w:val="left" w:pos="420"/>
        </w:tabs>
        <w:adjustRightInd w:val="0"/>
        <w:snapToGrid w:val="0"/>
        <w:spacing w:after="0" w:line="240" w:lineRule="atLeast"/>
        <w:ind w:left="357" w:firstLineChars="0" w:hanging="357"/>
        <w:rPr>
          <w:rFonts w:ascii="Times New Roman" w:hAnsi="Times New Roman"/>
          <w:b/>
          <w:sz w:val="20"/>
          <w:szCs w:val="20"/>
        </w:rPr>
      </w:pPr>
      <w:r>
        <w:rPr>
          <w:rFonts w:ascii="Times New Roman" w:hAnsi="Times New Roman"/>
          <w:b/>
          <w:sz w:val="20"/>
          <w:szCs w:val="20"/>
        </w:rPr>
        <w:t xml:space="preserve">Semi-passive device: </w:t>
      </w:r>
      <w:r w:rsidR="00DA0AF9">
        <w:rPr>
          <w:rFonts w:ascii="Times New Roman" w:hAnsi="Times New Roman"/>
          <w:b/>
          <w:sz w:val="20"/>
          <w:szCs w:val="20"/>
        </w:rPr>
        <w:t>It</w:t>
      </w:r>
      <w:r>
        <w:rPr>
          <w:rFonts w:ascii="Times New Roman" w:hAnsi="Times New Roman"/>
          <w:b/>
          <w:sz w:val="20"/>
          <w:szCs w:val="20"/>
        </w:rPr>
        <w:t xml:space="preserve"> has an external power source independent of excitation by RF signal from a </w:t>
      </w:r>
      <w:hyperlink r:id="rId29" w:anchor="term-reader" w:history="1">
        <w:r>
          <w:rPr>
            <w:rFonts w:ascii="Times New Roman" w:hAnsi="Times New Roman"/>
            <w:b/>
            <w:sz w:val="20"/>
            <w:szCs w:val="20"/>
          </w:rPr>
          <w:t>reader</w:t>
        </w:r>
      </w:hyperlink>
      <w:r>
        <w:rPr>
          <w:rFonts w:ascii="Times New Roman" w:hAnsi="Times New Roman"/>
          <w:b/>
          <w:sz w:val="20"/>
          <w:szCs w:val="20"/>
        </w:rPr>
        <w:t xml:space="preserve">, but is still only capable </w:t>
      </w:r>
      <w:r w:rsidR="0053176B">
        <w:rPr>
          <w:rFonts w:ascii="Times New Roman" w:hAnsi="Times New Roman"/>
          <w:b/>
          <w:sz w:val="20"/>
          <w:szCs w:val="20"/>
        </w:rPr>
        <w:t xml:space="preserve">of </w:t>
      </w:r>
      <w:r>
        <w:rPr>
          <w:rFonts w:ascii="Times New Roman" w:hAnsi="Times New Roman"/>
          <w:b/>
          <w:sz w:val="20"/>
          <w:szCs w:val="20"/>
        </w:rPr>
        <w:t>communicating to the reader via </w:t>
      </w:r>
      <w:hyperlink r:id="rId30" w:anchor="term-backscatter" w:history="1">
        <w:r>
          <w:rPr>
            <w:rFonts w:ascii="Times New Roman" w:hAnsi="Times New Roman"/>
            <w:b/>
            <w:sz w:val="20"/>
            <w:szCs w:val="20"/>
          </w:rPr>
          <w:t>backscatter</w:t>
        </w:r>
      </w:hyperlink>
      <w:r>
        <w:rPr>
          <w:rFonts w:ascii="Times New Roman" w:hAnsi="Times New Roman"/>
          <w:b/>
          <w:sz w:val="20"/>
          <w:szCs w:val="20"/>
        </w:rPr>
        <w:t>. The external energy source for device type can be obtained from energy storage components</w:t>
      </w:r>
      <w:r w:rsidR="00D768C1">
        <w:rPr>
          <w:rFonts w:ascii="Times New Roman" w:hAnsi="Times New Roman"/>
          <w:b/>
          <w:sz w:val="20"/>
          <w:szCs w:val="20"/>
        </w:rPr>
        <w:t>,</w:t>
      </w:r>
      <w:r>
        <w:rPr>
          <w:rFonts w:ascii="Times New Roman" w:hAnsi="Times New Roman"/>
          <w:b/>
          <w:sz w:val="20"/>
          <w:szCs w:val="20"/>
        </w:rPr>
        <w:t xml:space="preserve"> where the energy </w:t>
      </w:r>
      <w:r w:rsidR="00AE4628">
        <w:rPr>
          <w:rFonts w:ascii="Times New Roman" w:hAnsi="Times New Roman"/>
          <w:b/>
          <w:sz w:val="20"/>
          <w:szCs w:val="20"/>
        </w:rPr>
        <w:t xml:space="preserve">in the storage </w:t>
      </w:r>
      <w:r>
        <w:rPr>
          <w:rFonts w:ascii="Times New Roman" w:hAnsi="Times New Roman"/>
          <w:b/>
          <w:sz w:val="20"/>
          <w:szCs w:val="20"/>
        </w:rPr>
        <w:t xml:space="preserve">is obtained </w:t>
      </w:r>
      <w:r w:rsidR="00D768C1">
        <w:rPr>
          <w:rFonts w:ascii="Times New Roman" w:hAnsi="Times New Roman"/>
          <w:b/>
          <w:sz w:val="20"/>
          <w:szCs w:val="20"/>
        </w:rPr>
        <w:t xml:space="preserve">from </w:t>
      </w:r>
      <w:r>
        <w:rPr>
          <w:rFonts w:ascii="Times New Roman" w:hAnsi="Times New Roman"/>
          <w:b/>
          <w:sz w:val="20"/>
          <w:szCs w:val="20"/>
        </w:rPr>
        <w:t>energy harvester</w:t>
      </w:r>
      <w:r w:rsidR="00A52142">
        <w:rPr>
          <w:rFonts w:ascii="Times New Roman" w:hAnsi="Times New Roman"/>
          <w:b/>
          <w:sz w:val="20"/>
          <w:szCs w:val="20"/>
        </w:rPr>
        <w:t xml:space="preserve"> or from battery with limited capacity</w:t>
      </w:r>
      <w:r>
        <w:rPr>
          <w:rFonts w:ascii="Times New Roman" w:hAnsi="Times New Roman"/>
          <w:b/>
          <w:sz w:val="20"/>
          <w:szCs w:val="20"/>
        </w:rPr>
        <w:t>.</w:t>
      </w:r>
    </w:p>
    <w:p w14:paraId="1CAA5F6C" w14:textId="44239AF3" w:rsidR="00F11E8D" w:rsidRPr="00D768C1" w:rsidRDefault="0028158C">
      <w:pPr>
        <w:pStyle w:val="af6"/>
        <w:numPr>
          <w:ilvl w:val="0"/>
          <w:numId w:val="14"/>
        </w:numPr>
        <w:tabs>
          <w:tab w:val="left" w:pos="420"/>
        </w:tabs>
        <w:adjustRightInd w:val="0"/>
        <w:snapToGrid w:val="0"/>
        <w:spacing w:after="0" w:line="240" w:lineRule="atLeast"/>
        <w:ind w:left="357" w:firstLineChars="0" w:hanging="357"/>
        <w:rPr>
          <w:rFonts w:ascii="Times New Roman" w:hAnsi="Times New Roman"/>
          <w:b/>
          <w:sz w:val="20"/>
          <w:szCs w:val="20"/>
        </w:rPr>
      </w:pPr>
      <w:r w:rsidRPr="00D768C1">
        <w:rPr>
          <w:rFonts w:ascii="Times New Roman" w:hAnsi="Times New Roman"/>
          <w:b/>
          <w:sz w:val="20"/>
          <w:szCs w:val="20"/>
        </w:rPr>
        <w:t xml:space="preserve">Active device: </w:t>
      </w:r>
      <w:r w:rsidR="00DA0AF9">
        <w:rPr>
          <w:rFonts w:ascii="Times New Roman" w:hAnsi="Times New Roman"/>
          <w:b/>
          <w:sz w:val="20"/>
          <w:szCs w:val="20"/>
        </w:rPr>
        <w:t>It</w:t>
      </w:r>
      <w:r w:rsidRPr="00D768C1">
        <w:rPr>
          <w:rFonts w:ascii="Times New Roman" w:hAnsi="Times New Roman"/>
          <w:b/>
          <w:sz w:val="20"/>
          <w:szCs w:val="20"/>
        </w:rPr>
        <w:t xml:space="preserve"> </w:t>
      </w:r>
      <w:r w:rsidR="00D768C1" w:rsidRPr="00D768C1">
        <w:rPr>
          <w:rFonts w:ascii="Times New Roman" w:hAnsi="Times New Roman"/>
          <w:b/>
          <w:szCs w:val="20"/>
        </w:rPr>
        <w:t>has a power source independent of excitation by a </w:t>
      </w:r>
      <w:hyperlink r:id="rId31" w:anchor="term-reader" w:history="1">
        <w:r w:rsidR="00D768C1" w:rsidRPr="00D768C1">
          <w:rPr>
            <w:rFonts w:ascii="Times New Roman" w:hAnsi="Times New Roman"/>
            <w:b/>
            <w:szCs w:val="20"/>
          </w:rPr>
          <w:t>reader</w:t>
        </w:r>
      </w:hyperlink>
      <w:r w:rsidR="00D768C1" w:rsidRPr="00D768C1">
        <w:rPr>
          <w:rFonts w:ascii="Times New Roman" w:hAnsi="Times New Roman"/>
          <w:b/>
          <w:szCs w:val="20"/>
        </w:rPr>
        <w:t xml:space="preserve">, and is capable of actively transmitting </w:t>
      </w:r>
      <w:r w:rsidR="00D768C1">
        <w:rPr>
          <w:rFonts w:ascii="Times New Roman" w:hAnsi="Times New Roman"/>
          <w:b/>
          <w:szCs w:val="20"/>
        </w:rPr>
        <w:t xml:space="preserve">modulated signal </w:t>
      </w:r>
      <w:r w:rsidR="00D768C1" w:rsidRPr="00D768C1">
        <w:rPr>
          <w:rFonts w:ascii="Times New Roman" w:hAnsi="Times New Roman"/>
          <w:b/>
          <w:szCs w:val="20"/>
        </w:rPr>
        <w:t>to the reader instead of using </w:t>
      </w:r>
      <w:hyperlink r:id="rId32" w:anchor="term-backscatter" w:history="1">
        <w:r w:rsidR="00D768C1" w:rsidRPr="00D768C1">
          <w:rPr>
            <w:rFonts w:ascii="Times New Roman" w:hAnsi="Times New Roman"/>
            <w:b/>
            <w:szCs w:val="20"/>
          </w:rPr>
          <w:t>backscatter</w:t>
        </w:r>
      </w:hyperlink>
      <w:r w:rsidR="00D768C1" w:rsidRPr="00D768C1">
        <w:rPr>
          <w:rFonts w:ascii="Times New Roman" w:hAnsi="Times New Roman"/>
          <w:b/>
          <w:szCs w:val="20"/>
        </w:rPr>
        <w:t xml:space="preserve">. </w:t>
      </w:r>
      <w:r w:rsidR="00D768C1">
        <w:rPr>
          <w:rFonts w:ascii="Times New Roman" w:hAnsi="Times New Roman"/>
          <w:b/>
          <w:sz w:val="20"/>
          <w:szCs w:val="20"/>
        </w:rPr>
        <w:t>The external energy source for device type can be obtained from energy storage components, where the energy is obtained from battery with limited capacity or from energy harvester.</w:t>
      </w:r>
    </w:p>
    <w:bookmarkEnd w:id="3"/>
    <w:p w14:paraId="6B614E89" w14:textId="77777777" w:rsidR="00F11E8D" w:rsidRDefault="0028158C">
      <w:pPr>
        <w:pStyle w:val="title1"/>
      </w:pPr>
      <w:r>
        <w:t>Representative Use cases for Ambient IoT</w:t>
      </w:r>
    </w:p>
    <w:p w14:paraId="5A47FCE8" w14:textId="4DA418AC" w:rsidR="006701BE" w:rsidRDefault="0028158C">
      <w:pPr>
        <w:spacing w:beforeLines="50" w:before="120"/>
        <w:rPr>
          <w:rFonts w:eastAsia="宋体"/>
          <w:szCs w:val="20"/>
          <w:lang w:eastAsia="zh-CN"/>
        </w:rPr>
      </w:pPr>
      <w:r>
        <w:rPr>
          <w:rFonts w:eastAsia="宋体"/>
          <w:szCs w:val="20"/>
          <w:lang w:eastAsia="zh-CN"/>
        </w:rPr>
        <w:t>In TR 22.840, near</w:t>
      </w:r>
      <w:r w:rsidR="0053176B">
        <w:rPr>
          <w:rFonts w:eastAsia="宋体"/>
          <w:szCs w:val="20"/>
          <w:lang w:eastAsia="zh-CN"/>
        </w:rPr>
        <w:t>ly</w:t>
      </w:r>
      <w:r>
        <w:rPr>
          <w:rFonts w:eastAsia="宋体"/>
          <w:szCs w:val="20"/>
          <w:lang w:eastAsia="zh-CN"/>
        </w:rPr>
        <w:t xml:space="preserve"> 30 use cases are </w:t>
      </w:r>
      <w:r w:rsidR="006701BE">
        <w:rPr>
          <w:rFonts w:eastAsia="宋体"/>
          <w:szCs w:val="20"/>
          <w:lang w:eastAsia="zh-CN"/>
        </w:rPr>
        <w:t>included</w:t>
      </w:r>
      <w:r>
        <w:rPr>
          <w:rFonts w:eastAsia="宋体"/>
          <w:szCs w:val="20"/>
          <w:lang w:eastAsia="zh-CN"/>
        </w:rPr>
        <w:t xml:space="preserve"> for </w:t>
      </w:r>
      <w:r w:rsidR="006701BE">
        <w:rPr>
          <w:rFonts w:eastAsia="宋体"/>
          <w:szCs w:val="20"/>
          <w:lang w:eastAsia="zh-CN"/>
        </w:rPr>
        <w:t>different applications,</w:t>
      </w:r>
      <w:r w:rsidR="00663E89">
        <w:rPr>
          <w:rFonts w:eastAsia="宋体"/>
          <w:szCs w:val="20"/>
          <w:lang w:eastAsia="zh-CN"/>
        </w:rPr>
        <w:t xml:space="preserve"> and</w:t>
      </w:r>
      <w:r w:rsidR="006701BE">
        <w:rPr>
          <w:rFonts w:eastAsia="宋体"/>
          <w:szCs w:val="20"/>
          <w:lang w:eastAsia="zh-CN"/>
        </w:rPr>
        <w:t xml:space="preserve"> it is not realistic to go through all these use cases </w:t>
      </w:r>
      <w:r w:rsidR="00663E89">
        <w:rPr>
          <w:rFonts w:eastAsia="宋体"/>
          <w:szCs w:val="20"/>
          <w:lang w:eastAsia="zh-CN"/>
        </w:rPr>
        <w:t>in RAN study.</w:t>
      </w:r>
      <w:r w:rsidR="00663E89">
        <w:rPr>
          <w:rFonts w:eastAsia="宋体" w:hint="eastAsia"/>
          <w:szCs w:val="20"/>
          <w:lang w:eastAsia="zh-CN"/>
        </w:rPr>
        <w:t xml:space="preserve"> </w:t>
      </w:r>
      <w:r w:rsidR="00663E89">
        <w:rPr>
          <w:rFonts w:eastAsia="宋体"/>
          <w:szCs w:val="20"/>
          <w:lang w:eastAsia="zh-CN"/>
        </w:rPr>
        <w:t xml:space="preserve">However, </w:t>
      </w:r>
      <w:r w:rsidR="006701BE">
        <w:rPr>
          <w:rFonts w:eastAsia="宋体"/>
          <w:szCs w:val="20"/>
          <w:lang w:eastAsia="zh-CN"/>
        </w:rPr>
        <w:t xml:space="preserve">there are some </w:t>
      </w:r>
      <w:r w:rsidR="006701BE" w:rsidRPr="006701BE">
        <w:rPr>
          <w:rFonts w:eastAsia="宋体"/>
          <w:szCs w:val="20"/>
          <w:lang w:eastAsia="zh-CN"/>
        </w:rPr>
        <w:t xml:space="preserve">common </w:t>
      </w:r>
      <w:r w:rsidR="00663E89">
        <w:rPr>
          <w:rFonts w:eastAsia="宋体"/>
          <w:szCs w:val="20"/>
          <w:lang w:eastAsia="zh-CN"/>
        </w:rPr>
        <w:t>characteristics</w:t>
      </w:r>
      <w:r w:rsidR="006701BE">
        <w:rPr>
          <w:rFonts w:eastAsia="宋体"/>
          <w:szCs w:val="20"/>
          <w:lang w:eastAsia="zh-CN"/>
        </w:rPr>
        <w:t xml:space="preserve"> </w:t>
      </w:r>
      <w:r w:rsidR="00686BDC">
        <w:rPr>
          <w:rFonts w:eastAsia="宋体"/>
          <w:szCs w:val="20"/>
          <w:lang w:eastAsia="zh-CN"/>
        </w:rPr>
        <w:t>among different</w:t>
      </w:r>
      <w:r w:rsidR="006701BE">
        <w:rPr>
          <w:rFonts w:eastAsia="宋体"/>
          <w:szCs w:val="20"/>
          <w:lang w:eastAsia="zh-CN"/>
        </w:rPr>
        <w:t xml:space="preserve"> use cases.</w:t>
      </w:r>
      <w:r w:rsidR="00663E89">
        <w:rPr>
          <w:rFonts w:eastAsia="宋体"/>
          <w:szCs w:val="20"/>
          <w:lang w:eastAsia="zh-CN"/>
        </w:rPr>
        <w:t xml:space="preserve"> RAN can classify these use cases into limited number of categories.</w:t>
      </w:r>
      <w:r w:rsidR="006701BE">
        <w:rPr>
          <w:rFonts w:eastAsia="宋体"/>
          <w:szCs w:val="20"/>
          <w:lang w:eastAsia="zh-CN"/>
        </w:rPr>
        <w:t xml:space="preserve"> </w:t>
      </w:r>
    </w:p>
    <w:p w14:paraId="0F0EBE95" w14:textId="3A4A58FA" w:rsidR="00F11E8D" w:rsidRDefault="0028158C">
      <w:pPr>
        <w:spacing w:beforeLines="50" w:before="120"/>
        <w:rPr>
          <w:rFonts w:eastAsia="宋体"/>
          <w:szCs w:val="20"/>
          <w:lang w:eastAsia="zh-CN"/>
        </w:rPr>
      </w:pPr>
      <w:r>
        <w:rPr>
          <w:rFonts w:eastAsia="宋体"/>
          <w:szCs w:val="20"/>
          <w:lang w:eastAsia="zh-CN"/>
        </w:rPr>
        <w:t>The</w:t>
      </w:r>
      <w:r w:rsidR="00A02158">
        <w:rPr>
          <w:rFonts w:eastAsia="宋体"/>
          <w:szCs w:val="20"/>
          <w:lang w:eastAsia="zh-CN"/>
        </w:rPr>
        <w:t>se</w:t>
      </w:r>
      <w:r>
        <w:rPr>
          <w:rFonts w:eastAsia="宋体"/>
          <w:szCs w:val="20"/>
          <w:lang w:eastAsia="zh-CN"/>
        </w:rPr>
        <w:t xml:space="preserve"> use </w:t>
      </w:r>
      <w:r w:rsidR="00A02158">
        <w:rPr>
          <w:rFonts w:eastAsia="宋体"/>
          <w:szCs w:val="20"/>
          <w:lang w:eastAsia="zh-CN"/>
        </w:rPr>
        <w:t>cases can</w:t>
      </w:r>
      <w:r>
        <w:rPr>
          <w:rFonts w:eastAsia="宋体"/>
          <w:szCs w:val="20"/>
          <w:lang w:eastAsia="zh-CN"/>
        </w:rPr>
        <w:t xml:space="preserve"> be </w:t>
      </w:r>
      <w:r w:rsidR="0075591F">
        <w:rPr>
          <w:rFonts w:eastAsia="宋体"/>
          <w:szCs w:val="20"/>
          <w:lang w:eastAsia="zh-CN"/>
        </w:rPr>
        <w:t xml:space="preserve">generally </w:t>
      </w:r>
      <w:r>
        <w:rPr>
          <w:rFonts w:eastAsia="宋体"/>
          <w:szCs w:val="20"/>
          <w:lang w:eastAsia="zh-CN"/>
        </w:rPr>
        <w:t xml:space="preserve">classified into the following </w:t>
      </w:r>
      <w:r w:rsidR="00686BDC">
        <w:rPr>
          <w:rFonts w:eastAsia="宋体"/>
          <w:szCs w:val="20"/>
          <w:lang w:eastAsia="zh-CN"/>
        </w:rPr>
        <w:t xml:space="preserve">three </w:t>
      </w:r>
      <w:r>
        <w:rPr>
          <w:rFonts w:eastAsia="宋体"/>
          <w:szCs w:val="20"/>
          <w:lang w:eastAsia="zh-CN"/>
        </w:rPr>
        <w:t>types.</w:t>
      </w:r>
    </w:p>
    <w:p w14:paraId="43B20151" w14:textId="7951E0B1" w:rsidR="00F11E8D" w:rsidRDefault="0028158C">
      <w:pPr>
        <w:pStyle w:val="af6"/>
        <w:numPr>
          <w:ilvl w:val="0"/>
          <w:numId w:val="12"/>
        </w:numPr>
        <w:spacing w:beforeLines="50" w:before="120"/>
        <w:ind w:firstLineChars="0"/>
        <w:rPr>
          <w:rFonts w:ascii="Times New Roman" w:hAnsi="Times New Roman"/>
          <w:b/>
          <w:bCs/>
        </w:rPr>
      </w:pPr>
      <w:r>
        <w:rPr>
          <w:rFonts w:ascii="Times New Roman" w:hAnsi="Times New Roman"/>
        </w:rPr>
        <w:t>Use cases for inventory and management</w:t>
      </w:r>
      <w:r w:rsidR="00A02158">
        <w:rPr>
          <w:rFonts w:ascii="Times New Roman" w:hAnsi="Times New Roman"/>
        </w:rPr>
        <w:t xml:space="preserve"> </w:t>
      </w:r>
      <w:r w:rsidR="00686BDC">
        <w:rPr>
          <w:rFonts w:ascii="Times New Roman" w:hAnsi="Times New Roman"/>
        </w:rPr>
        <w:t xml:space="preserve">of </w:t>
      </w:r>
      <w:r w:rsidR="00F47E7F">
        <w:rPr>
          <w:rFonts w:ascii="Times New Roman" w:hAnsi="Times New Roman"/>
        </w:rPr>
        <w:t xml:space="preserve">a </w:t>
      </w:r>
      <w:r w:rsidR="00A02158">
        <w:rPr>
          <w:rFonts w:ascii="Times New Roman" w:hAnsi="Times New Roman"/>
        </w:rPr>
        <w:t xml:space="preserve">large number </w:t>
      </w:r>
      <w:r w:rsidR="00CC4F81">
        <w:rPr>
          <w:rFonts w:ascii="Times New Roman" w:hAnsi="Times New Roman"/>
        </w:rPr>
        <w:t xml:space="preserve">of </w:t>
      </w:r>
      <w:r w:rsidR="00556481" w:rsidRPr="00A7253E">
        <w:rPr>
          <w:rFonts w:ascii="Times New Roman" w:hAnsi="Times New Roman"/>
          <w:bCs/>
        </w:rPr>
        <w:t>ambient IoT device</w:t>
      </w:r>
    </w:p>
    <w:p w14:paraId="1EE95A31" w14:textId="77777777" w:rsidR="00F11E8D" w:rsidRDefault="0028158C">
      <w:r>
        <w:t xml:space="preserve">In TR 22.840, many use cases describe the requirements for 5G system to manage a large number of ambient IoT devices, e.g., warehousing, logistics, asset identification, supply chain, smart agriculture, smart husbandry. </w:t>
      </w:r>
    </w:p>
    <w:p w14:paraId="7935D480" w14:textId="77777777" w:rsidR="00F11E8D" w:rsidRDefault="0028158C" w:rsidP="00A02158">
      <w:pPr>
        <w:adjustRightInd w:val="0"/>
        <w:snapToGrid w:val="0"/>
        <w:spacing w:after="0"/>
      </w:pPr>
      <w:r>
        <w:t>These use cases have the following characteristics:</w:t>
      </w:r>
    </w:p>
    <w:p w14:paraId="21263660" w14:textId="77777777" w:rsidR="00F11E8D" w:rsidRPr="00CC4F81" w:rsidRDefault="0028158C">
      <w:pPr>
        <w:pStyle w:val="af6"/>
        <w:numPr>
          <w:ilvl w:val="0"/>
          <w:numId w:val="13"/>
        </w:numPr>
        <w:adjustRightInd w:val="0"/>
        <w:snapToGrid w:val="0"/>
        <w:spacing w:after="0"/>
        <w:ind w:left="357" w:firstLineChars="0" w:hanging="357"/>
        <w:rPr>
          <w:rFonts w:ascii="Times New Roman" w:hAnsi="Times New Roman"/>
          <w:sz w:val="20"/>
        </w:rPr>
      </w:pPr>
      <w:r w:rsidRPr="00CC4F81">
        <w:rPr>
          <w:rFonts w:ascii="Times New Roman" w:hAnsi="Times New Roman"/>
          <w:sz w:val="20"/>
        </w:rPr>
        <w:t>A large number of Ambient IoT device is to be managed by 5G system;</w:t>
      </w:r>
    </w:p>
    <w:p w14:paraId="5200CEBA" w14:textId="7F2877CB" w:rsidR="00F11E8D" w:rsidRPr="00CC4F81" w:rsidRDefault="0028158C">
      <w:pPr>
        <w:pStyle w:val="af6"/>
        <w:numPr>
          <w:ilvl w:val="0"/>
          <w:numId w:val="13"/>
        </w:numPr>
        <w:adjustRightInd w:val="0"/>
        <w:snapToGrid w:val="0"/>
        <w:spacing w:after="0"/>
        <w:ind w:left="357" w:firstLineChars="0" w:hanging="357"/>
        <w:rPr>
          <w:rFonts w:ascii="Times New Roman" w:hAnsi="Times New Roman"/>
          <w:sz w:val="20"/>
        </w:rPr>
      </w:pPr>
      <w:r w:rsidRPr="00CC4F81">
        <w:rPr>
          <w:rFonts w:ascii="Times New Roman" w:hAnsi="Times New Roman"/>
          <w:sz w:val="20"/>
        </w:rPr>
        <w:t xml:space="preserve">The communication with </w:t>
      </w:r>
      <w:r w:rsidRPr="00CC4F81">
        <w:rPr>
          <w:rFonts w:ascii="Times New Roman" w:hAnsi="Times New Roman" w:hint="eastAsia"/>
          <w:sz w:val="20"/>
        </w:rPr>
        <w:t>ambient</w:t>
      </w:r>
      <w:r w:rsidRPr="00CC4F81">
        <w:rPr>
          <w:rFonts w:ascii="Times New Roman" w:hAnsi="Times New Roman"/>
          <w:sz w:val="20"/>
        </w:rPr>
        <w:t xml:space="preserve"> </w:t>
      </w:r>
      <w:r w:rsidRPr="00CC4F81">
        <w:rPr>
          <w:rFonts w:ascii="Times New Roman" w:hAnsi="Times New Roman" w:hint="eastAsia"/>
          <w:sz w:val="20"/>
        </w:rPr>
        <w:t>IoT</w:t>
      </w:r>
      <w:r w:rsidRPr="00CC4F81">
        <w:rPr>
          <w:rFonts w:ascii="Times New Roman" w:hAnsi="Times New Roman"/>
          <w:sz w:val="20"/>
        </w:rPr>
        <w:t xml:space="preserve"> </w:t>
      </w:r>
      <w:r w:rsidRPr="00CC4F81">
        <w:rPr>
          <w:rFonts w:ascii="Times New Roman" w:hAnsi="Times New Roman" w:hint="eastAsia"/>
          <w:sz w:val="20"/>
        </w:rPr>
        <w:t>device</w:t>
      </w:r>
      <w:r w:rsidRPr="00CC4F81">
        <w:rPr>
          <w:rFonts w:ascii="Times New Roman" w:hAnsi="Times New Roman"/>
          <w:sz w:val="20"/>
        </w:rPr>
        <w:t xml:space="preserve"> is triggered by NW or UE</w:t>
      </w:r>
      <w:r w:rsidR="007D08BB">
        <w:rPr>
          <w:rFonts w:ascii="Times New Roman" w:hAnsi="Times New Roman"/>
          <w:sz w:val="20"/>
        </w:rPr>
        <w:t xml:space="preserve"> being a reader</w:t>
      </w:r>
      <w:r w:rsidRPr="00CC4F81">
        <w:rPr>
          <w:rFonts w:ascii="Times New Roman" w:hAnsi="Times New Roman"/>
          <w:sz w:val="20"/>
        </w:rPr>
        <w:t>;</w:t>
      </w:r>
    </w:p>
    <w:p w14:paraId="216A7E9E" w14:textId="51443D45" w:rsidR="0075591F" w:rsidRPr="00CC4F81" w:rsidRDefault="0028158C" w:rsidP="0075591F">
      <w:pPr>
        <w:pStyle w:val="af6"/>
        <w:numPr>
          <w:ilvl w:val="0"/>
          <w:numId w:val="13"/>
        </w:numPr>
        <w:adjustRightInd w:val="0"/>
        <w:snapToGrid w:val="0"/>
        <w:spacing w:after="0"/>
        <w:ind w:left="357" w:firstLineChars="0" w:hanging="357"/>
        <w:rPr>
          <w:rFonts w:ascii="Times New Roman" w:hAnsi="Times New Roman"/>
          <w:sz w:val="20"/>
        </w:rPr>
      </w:pPr>
      <w:r w:rsidRPr="00CC4F81">
        <w:rPr>
          <w:rFonts w:ascii="Times New Roman" w:hAnsi="Times New Roman"/>
          <w:sz w:val="20"/>
        </w:rPr>
        <w:t xml:space="preserve">The 5G system </w:t>
      </w:r>
      <w:r w:rsidRPr="00CC4F81">
        <w:rPr>
          <w:rFonts w:ascii="Times New Roman" w:hAnsi="Times New Roman"/>
          <w:bCs/>
          <w:sz w:val="20"/>
        </w:rPr>
        <w:t>may read/write data from/to Ambient IoT device</w:t>
      </w:r>
      <w:r w:rsidR="00CC4F81">
        <w:rPr>
          <w:rFonts w:ascii="Times New Roman" w:hAnsi="Times New Roman"/>
          <w:bCs/>
          <w:sz w:val="20"/>
        </w:rPr>
        <w:t>.</w:t>
      </w:r>
    </w:p>
    <w:p w14:paraId="49055A12" w14:textId="074E864F" w:rsidR="0075591F" w:rsidRPr="00147AAA" w:rsidRDefault="005F0CED" w:rsidP="00A7253E">
      <w:pPr>
        <w:adjustRightInd w:val="0"/>
        <w:snapToGrid w:val="0"/>
        <w:spacing w:beforeLines="50" w:before="120" w:afterLines="50"/>
        <w:rPr>
          <w:rFonts w:eastAsiaTheme="minorEastAsia"/>
          <w:lang w:eastAsia="zh-CN"/>
        </w:rPr>
      </w:pPr>
      <w:r w:rsidRPr="00147AAA">
        <w:rPr>
          <w:rFonts w:eastAsiaTheme="minorEastAsia"/>
          <w:lang w:eastAsia="zh-CN"/>
        </w:rPr>
        <w:t xml:space="preserve">To support the use cases for inventory and management, </w:t>
      </w:r>
      <w:r w:rsidR="00A92162" w:rsidRPr="00147AAA">
        <w:rPr>
          <w:rFonts w:eastAsiaTheme="minorEastAsia"/>
          <w:lang w:eastAsia="zh-CN"/>
        </w:rPr>
        <w:t xml:space="preserve">procedures </w:t>
      </w:r>
      <w:r w:rsidR="002C5AC6">
        <w:rPr>
          <w:rFonts w:eastAsiaTheme="minorEastAsia"/>
          <w:lang w:eastAsia="zh-CN"/>
        </w:rPr>
        <w:t xml:space="preserve">of </w:t>
      </w:r>
      <w:r w:rsidR="00A92162" w:rsidRPr="00147AAA">
        <w:rPr>
          <w:rFonts w:eastAsiaTheme="minorEastAsia"/>
          <w:lang w:eastAsia="zh-CN"/>
        </w:rPr>
        <w:t>supporting efficient access from large number of ambient IoT devices</w:t>
      </w:r>
      <w:r w:rsidR="002C5AC6">
        <w:rPr>
          <w:rFonts w:eastAsiaTheme="minorEastAsia"/>
          <w:lang w:eastAsia="zh-CN"/>
        </w:rPr>
        <w:t xml:space="preserve"> need to be studied</w:t>
      </w:r>
      <w:r w:rsidR="00A92162" w:rsidRPr="00147AAA">
        <w:rPr>
          <w:rFonts w:eastAsiaTheme="minorEastAsia"/>
          <w:lang w:eastAsia="zh-CN"/>
        </w:rPr>
        <w:t>. 5G system can identify the ambient IoT device, and write or read information from the ambient IoT device</w:t>
      </w:r>
      <w:r w:rsidR="005B7A11" w:rsidRPr="00147AAA">
        <w:rPr>
          <w:rFonts w:eastAsiaTheme="minorEastAsia"/>
          <w:lang w:eastAsia="zh-CN"/>
        </w:rPr>
        <w:t xml:space="preserve"> if necessary.</w:t>
      </w:r>
    </w:p>
    <w:p w14:paraId="67B7FB67" w14:textId="1F421015" w:rsidR="00F11E8D" w:rsidRDefault="0028158C">
      <w:pPr>
        <w:pStyle w:val="af6"/>
        <w:numPr>
          <w:ilvl w:val="0"/>
          <w:numId w:val="12"/>
        </w:numPr>
        <w:spacing w:beforeLines="50" w:before="120"/>
        <w:ind w:firstLineChars="0"/>
        <w:rPr>
          <w:rFonts w:ascii="Times New Roman" w:hAnsi="Times New Roman"/>
        </w:rPr>
      </w:pPr>
      <w:r>
        <w:rPr>
          <w:rFonts w:ascii="Times New Roman" w:hAnsi="Times New Roman"/>
        </w:rPr>
        <w:t xml:space="preserve">Use cases for </w:t>
      </w:r>
      <w:r w:rsidR="00167315">
        <w:rPr>
          <w:rFonts w:ascii="Times New Roman" w:hAnsi="Times New Roman"/>
        </w:rPr>
        <w:t xml:space="preserve">data </w:t>
      </w:r>
      <w:r>
        <w:rPr>
          <w:rFonts w:ascii="Times New Roman" w:hAnsi="Times New Roman"/>
        </w:rPr>
        <w:t xml:space="preserve">reporting from </w:t>
      </w:r>
      <w:r w:rsidR="00556481">
        <w:rPr>
          <w:rFonts w:ascii="Times New Roman" w:hAnsi="Times New Roman"/>
        </w:rPr>
        <w:t>ambient IoT device</w:t>
      </w:r>
      <w:r w:rsidR="00167315">
        <w:rPr>
          <w:rFonts w:ascii="Times New Roman" w:hAnsi="Times New Roman"/>
        </w:rPr>
        <w:t>s</w:t>
      </w:r>
    </w:p>
    <w:p w14:paraId="183483B9" w14:textId="155EEDF6" w:rsidR="00F11E8D" w:rsidRDefault="0028158C">
      <w:r>
        <w:rPr>
          <w:rFonts w:eastAsiaTheme="minorEastAsia"/>
          <w:lang w:eastAsia="zh-CN"/>
        </w:rPr>
        <w:t xml:space="preserve">In addition to inventory and management, data reporting </w:t>
      </w:r>
      <w:r w:rsidR="00167315">
        <w:rPr>
          <w:rFonts w:eastAsiaTheme="minorEastAsia"/>
          <w:lang w:eastAsia="zh-CN"/>
        </w:rPr>
        <w:t xml:space="preserve">from ambient IoT devices </w:t>
      </w:r>
      <w:r>
        <w:rPr>
          <w:rFonts w:eastAsiaTheme="minorEastAsia"/>
          <w:lang w:eastAsia="zh-CN"/>
        </w:rPr>
        <w:t xml:space="preserve">is also one important type of use cases in </w:t>
      </w:r>
      <w:r>
        <w:rPr>
          <w:rFonts w:eastAsiaTheme="minorEastAsia"/>
          <w:lang w:eastAsia="zh-CN"/>
        </w:rPr>
        <w:fldChar w:fldCharType="begin"/>
      </w:r>
      <w:r>
        <w:rPr>
          <w:rFonts w:eastAsiaTheme="minorEastAsia"/>
          <w:lang w:eastAsia="zh-CN"/>
        </w:rPr>
        <w:instrText xml:space="preserve"> REF _Ref120556588 \r \h </w:instrText>
      </w:r>
      <w:r>
        <w:rPr>
          <w:rFonts w:eastAsiaTheme="minorEastAsia"/>
          <w:lang w:eastAsia="zh-CN"/>
        </w:rPr>
      </w:r>
      <w:r>
        <w:rPr>
          <w:rFonts w:eastAsiaTheme="minorEastAsia"/>
          <w:lang w:eastAsia="zh-CN"/>
        </w:rPr>
        <w:fldChar w:fldCharType="separate"/>
      </w:r>
      <w:r w:rsidR="005D5BF9">
        <w:rPr>
          <w:rFonts w:eastAsiaTheme="minorEastAsia"/>
          <w:lang w:eastAsia="zh-CN"/>
        </w:rPr>
        <w:t>[3]</w:t>
      </w:r>
      <w:r>
        <w:rPr>
          <w:rFonts w:eastAsiaTheme="minorEastAsia"/>
          <w:lang w:eastAsia="zh-CN"/>
        </w:rPr>
        <w:fldChar w:fldCharType="end"/>
      </w:r>
      <w:r>
        <w:rPr>
          <w:rFonts w:eastAsiaTheme="minorEastAsia"/>
          <w:lang w:eastAsia="zh-CN"/>
        </w:rPr>
        <w:t xml:space="preserve">. </w:t>
      </w:r>
      <w:r w:rsidR="001A4068">
        <w:rPr>
          <w:rFonts w:eastAsiaTheme="minorEastAsia"/>
          <w:lang w:eastAsia="zh-CN"/>
        </w:rPr>
        <w:t>Such use cases typically related to sensors and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may include </w:t>
      </w:r>
      <w:r>
        <w:t>temperature, humidity, fire al</w:t>
      </w:r>
      <w:r w:rsidRPr="00147AAA">
        <w:t>arm, and device status (e.g., whether it is lost)</w:t>
      </w:r>
      <w:r w:rsidR="00DB12A5">
        <w:t xml:space="preserve">. </w:t>
      </w:r>
      <w:r w:rsidR="00DB12A5">
        <w:rPr>
          <w:rFonts w:eastAsiaTheme="minorEastAsia"/>
          <w:lang w:eastAsia="zh-CN"/>
        </w:rPr>
        <w:t>Considering the sensor itself relies on external energy source, the ambient Io</w:t>
      </w:r>
      <w:r w:rsidR="00DB12A5">
        <w:rPr>
          <w:rFonts w:eastAsiaTheme="minorEastAsia" w:hint="eastAsia"/>
          <w:lang w:eastAsia="zh-CN"/>
        </w:rPr>
        <w:t>T</w:t>
      </w:r>
      <w:r w:rsidR="00DB12A5">
        <w:rPr>
          <w:rFonts w:eastAsiaTheme="minorEastAsia"/>
          <w:lang w:eastAsia="zh-CN"/>
        </w:rPr>
        <w:t xml:space="preserve"> </w:t>
      </w:r>
      <w:r w:rsidR="00DB12A5">
        <w:rPr>
          <w:rFonts w:eastAsiaTheme="minorEastAsia" w:hint="eastAsia"/>
          <w:lang w:eastAsia="zh-CN"/>
        </w:rPr>
        <w:t>device</w:t>
      </w:r>
      <w:r w:rsidR="00DB12A5">
        <w:rPr>
          <w:rFonts w:eastAsiaTheme="minorEastAsia"/>
          <w:lang w:eastAsia="zh-CN"/>
        </w:rPr>
        <w:t xml:space="preserve"> </w:t>
      </w:r>
      <w:r w:rsidR="002F1535">
        <w:rPr>
          <w:rFonts w:eastAsiaTheme="minorEastAsia"/>
          <w:lang w:eastAsia="zh-CN"/>
        </w:rPr>
        <w:t>in such use cases can be</w:t>
      </w:r>
      <w:r w:rsidR="00DB12A5">
        <w:rPr>
          <w:rFonts w:eastAsiaTheme="minorEastAsia"/>
          <w:lang w:eastAsia="zh-CN"/>
        </w:rPr>
        <w:t xml:space="preserve"> semi-passive or active device.</w:t>
      </w:r>
      <w:r w:rsidR="00DB12A5">
        <w:rPr>
          <w:rFonts w:eastAsiaTheme="minorEastAsia" w:hint="eastAsia"/>
          <w:lang w:eastAsia="zh-CN"/>
        </w:rPr>
        <w:t xml:space="preserve"> </w:t>
      </w:r>
      <w:r w:rsidR="00DB12A5">
        <w:t>A</w:t>
      </w:r>
      <w:r w:rsidRPr="00147AAA">
        <w:t>cco</w:t>
      </w:r>
      <w:r>
        <w:t>rding to section 5.6</w:t>
      </w:r>
      <w:r w:rsidRPr="00147AAA">
        <w:t>, 5.8 and 5.19 of TR 2</w:t>
      </w:r>
      <w:r>
        <w:t>2.840</w:t>
      </w:r>
      <w:r w:rsidR="00DB12A5">
        <w:t>,</w:t>
      </w:r>
      <w:r>
        <w:t xml:space="preserve"> </w:t>
      </w:r>
      <w:r w:rsidR="00DB12A5">
        <w:t>t</w:t>
      </w:r>
      <w:r>
        <w:t>hese use cases have the following characteristics:</w:t>
      </w:r>
    </w:p>
    <w:p w14:paraId="31AE19DD" w14:textId="6B279DF5" w:rsidR="00F11E8D" w:rsidRPr="008325FC" w:rsidRDefault="008627B3">
      <w:pPr>
        <w:pStyle w:val="af6"/>
        <w:numPr>
          <w:ilvl w:val="0"/>
          <w:numId w:val="13"/>
        </w:numPr>
        <w:adjustRightInd w:val="0"/>
        <w:snapToGrid w:val="0"/>
        <w:spacing w:after="0"/>
        <w:ind w:left="357" w:firstLineChars="0" w:hanging="357"/>
        <w:rPr>
          <w:rFonts w:ascii="Times New Roman" w:hAnsi="Times New Roman"/>
          <w:sz w:val="20"/>
        </w:rPr>
      </w:pPr>
      <w:r w:rsidRPr="00CC4F81">
        <w:rPr>
          <w:rFonts w:ascii="Times New Roman" w:hAnsi="Times New Roman"/>
          <w:sz w:val="20"/>
        </w:rPr>
        <w:t>A large number of Ambient IoT device is to be managed by 5G system;</w:t>
      </w:r>
    </w:p>
    <w:p w14:paraId="4EEDC21C" w14:textId="69E39D70" w:rsidR="00F11E8D" w:rsidRPr="008325FC" w:rsidRDefault="0028158C" w:rsidP="0075591F">
      <w:pPr>
        <w:pStyle w:val="af6"/>
        <w:numPr>
          <w:ilvl w:val="0"/>
          <w:numId w:val="13"/>
        </w:numPr>
        <w:adjustRightInd w:val="0"/>
        <w:snapToGrid w:val="0"/>
        <w:spacing w:after="0"/>
        <w:ind w:left="357" w:firstLineChars="0" w:hanging="357"/>
        <w:rPr>
          <w:rFonts w:ascii="Times New Roman" w:hAnsi="Times New Roman"/>
          <w:b/>
          <w:sz w:val="20"/>
        </w:rPr>
      </w:pPr>
      <w:r w:rsidRPr="008325FC">
        <w:rPr>
          <w:rFonts w:ascii="Times New Roman" w:hAnsi="Times New Roman"/>
          <w:sz w:val="20"/>
        </w:rPr>
        <w:t xml:space="preserve">The data </w:t>
      </w:r>
      <w:r w:rsidR="007D08BB">
        <w:rPr>
          <w:rFonts w:ascii="Times New Roman" w:hAnsi="Times New Roman"/>
          <w:sz w:val="20"/>
        </w:rPr>
        <w:t>reporting</w:t>
      </w:r>
      <w:r w:rsidR="007D08BB" w:rsidRPr="008325FC">
        <w:rPr>
          <w:rFonts w:ascii="Times New Roman" w:hAnsi="Times New Roman"/>
          <w:sz w:val="20"/>
        </w:rPr>
        <w:t xml:space="preserve"> </w:t>
      </w:r>
      <w:r w:rsidRPr="008325FC">
        <w:rPr>
          <w:rFonts w:ascii="Times New Roman" w:hAnsi="Times New Roman"/>
          <w:sz w:val="20"/>
        </w:rPr>
        <w:t>is event triggered, and originated from Ambient IoT device.</w:t>
      </w:r>
    </w:p>
    <w:p w14:paraId="0B01F003" w14:textId="2F7B8A17" w:rsidR="00DD6D39" w:rsidRPr="00DD6D39" w:rsidRDefault="00DD6D39" w:rsidP="0084695C">
      <w:pPr>
        <w:adjustRightInd w:val="0"/>
        <w:snapToGrid w:val="0"/>
        <w:spacing w:beforeLines="50" w:before="120" w:afterLines="50"/>
        <w:rPr>
          <w:rFonts w:eastAsiaTheme="minorEastAsia"/>
          <w:lang w:eastAsia="zh-CN"/>
        </w:rPr>
      </w:pPr>
      <w:r w:rsidRPr="00DD6D39">
        <w:rPr>
          <w:rFonts w:eastAsiaTheme="minorEastAsia" w:hint="eastAsia"/>
          <w:lang w:eastAsia="zh-CN"/>
        </w:rPr>
        <w:t>T</w:t>
      </w:r>
      <w:r w:rsidRPr="00DD6D39">
        <w:rPr>
          <w:rFonts w:eastAsiaTheme="minorEastAsia"/>
          <w:lang w:eastAsia="zh-CN"/>
        </w:rPr>
        <w:t xml:space="preserve">o support </w:t>
      </w:r>
      <w:r w:rsidR="001B5408">
        <w:rPr>
          <w:rFonts w:eastAsiaTheme="minorEastAsia"/>
          <w:lang w:eastAsia="zh-CN"/>
        </w:rPr>
        <w:t xml:space="preserve">efficient </w:t>
      </w:r>
      <w:r w:rsidRPr="00DD6D39">
        <w:rPr>
          <w:rFonts w:eastAsiaTheme="minorEastAsia"/>
          <w:lang w:eastAsia="zh-CN"/>
        </w:rPr>
        <w:t xml:space="preserve">data reporting from </w:t>
      </w:r>
      <w:r w:rsidR="0084695C">
        <w:rPr>
          <w:rFonts w:eastAsiaTheme="minorEastAsia"/>
          <w:lang w:eastAsia="zh-CN"/>
        </w:rPr>
        <w:t>sensors with a</w:t>
      </w:r>
      <w:r w:rsidRPr="00DD6D39">
        <w:rPr>
          <w:rFonts w:eastAsiaTheme="minorEastAsia"/>
          <w:lang w:eastAsia="zh-CN"/>
        </w:rPr>
        <w:t xml:space="preserve">mbient IoT device, </w:t>
      </w:r>
      <w:r w:rsidR="0084695C">
        <w:rPr>
          <w:rFonts w:eastAsiaTheme="minorEastAsia"/>
          <w:lang w:eastAsia="zh-CN"/>
        </w:rPr>
        <w:t xml:space="preserve">procedures like configured grant or SDT in NR should be </w:t>
      </w:r>
      <w:r w:rsidR="001D27A7">
        <w:rPr>
          <w:rFonts w:eastAsiaTheme="minorEastAsia"/>
          <w:lang w:eastAsia="zh-CN"/>
        </w:rPr>
        <w:t>studied</w:t>
      </w:r>
      <w:r w:rsidR="0084695C">
        <w:rPr>
          <w:rFonts w:eastAsiaTheme="minorEastAsia"/>
          <w:lang w:eastAsia="zh-CN"/>
        </w:rPr>
        <w:t>.</w:t>
      </w:r>
      <w:r w:rsidR="007E2DAE">
        <w:rPr>
          <w:rFonts w:eastAsiaTheme="minorEastAsia"/>
          <w:lang w:eastAsia="zh-CN"/>
        </w:rPr>
        <w:t xml:space="preserve"> </w:t>
      </w:r>
    </w:p>
    <w:p w14:paraId="123C9EBE" w14:textId="4E7F81F5" w:rsidR="00F11E8D" w:rsidRDefault="0028158C">
      <w:pPr>
        <w:pStyle w:val="af6"/>
        <w:numPr>
          <w:ilvl w:val="0"/>
          <w:numId w:val="12"/>
        </w:numPr>
        <w:spacing w:beforeLines="50" w:before="120"/>
        <w:ind w:firstLineChars="0"/>
        <w:rPr>
          <w:rFonts w:ascii="Times New Roman" w:hAnsi="Times New Roman"/>
        </w:rPr>
      </w:pPr>
      <w:r>
        <w:rPr>
          <w:rFonts w:ascii="Times New Roman" w:hAnsi="Times New Roman"/>
        </w:rPr>
        <w:t xml:space="preserve">Use cases for </w:t>
      </w:r>
      <w:r w:rsidR="00C507EF">
        <w:rPr>
          <w:rFonts w:ascii="Times New Roman" w:hAnsi="Times New Roman"/>
        </w:rPr>
        <w:t>p</w:t>
      </w:r>
      <w:r>
        <w:rPr>
          <w:rFonts w:ascii="Times New Roman" w:hAnsi="Times New Roman"/>
        </w:rPr>
        <w:t>ositioning</w:t>
      </w:r>
    </w:p>
    <w:p w14:paraId="3AA28816" w14:textId="0B0EE71B" w:rsidR="00F11E8D" w:rsidRDefault="0028158C" w:rsidP="0084695C">
      <w:pPr>
        <w:adjustRightInd w:val="0"/>
        <w:snapToGrid w:val="0"/>
        <w:spacing w:beforeLines="50" w:before="120" w:afterLines="50"/>
      </w:pPr>
      <w:r>
        <w:rPr>
          <w:rFonts w:eastAsiaTheme="minorEastAsia"/>
          <w:lang w:eastAsia="zh-CN"/>
        </w:rPr>
        <w:t xml:space="preserve">Positioning of ambient IoT device is also required in many use cases in </w:t>
      </w:r>
      <w:r>
        <w:rPr>
          <w:rFonts w:eastAsiaTheme="minorEastAsia"/>
          <w:lang w:eastAsia="zh-CN"/>
        </w:rPr>
        <w:fldChar w:fldCharType="begin"/>
      </w:r>
      <w:r>
        <w:rPr>
          <w:rFonts w:eastAsiaTheme="minorEastAsia"/>
          <w:lang w:eastAsia="zh-CN"/>
        </w:rPr>
        <w:instrText xml:space="preserve"> REF _Ref120556588 \r \h </w:instrText>
      </w:r>
      <w:r>
        <w:rPr>
          <w:rFonts w:eastAsiaTheme="minorEastAsia"/>
          <w:lang w:eastAsia="zh-CN"/>
        </w:rPr>
      </w:r>
      <w:r>
        <w:rPr>
          <w:rFonts w:eastAsiaTheme="minorEastAsia"/>
          <w:lang w:eastAsia="zh-CN"/>
        </w:rPr>
        <w:fldChar w:fldCharType="separate"/>
      </w:r>
      <w:r w:rsidR="005D5BF9">
        <w:rPr>
          <w:rFonts w:eastAsiaTheme="minorEastAsia"/>
          <w:lang w:eastAsia="zh-CN"/>
        </w:rPr>
        <w:t>[3]</w:t>
      </w:r>
      <w:r>
        <w:rPr>
          <w:rFonts w:eastAsiaTheme="minorEastAsia"/>
          <w:lang w:eastAsia="zh-CN"/>
        </w:rPr>
        <w:fldChar w:fldCharType="end"/>
      </w:r>
      <w:r>
        <w:rPr>
          <w:rFonts w:eastAsiaTheme="minorEastAsia"/>
          <w:lang w:eastAsia="zh-CN"/>
        </w:rPr>
        <w:t xml:space="preserve">, some use </w:t>
      </w:r>
      <w:r w:rsidRPr="0084695C">
        <w:rPr>
          <w:rFonts w:eastAsiaTheme="minorEastAsia"/>
          <w:lang w:eastAsia="zh-CN"/>
        </w:rPr>
        <w:t>cases are overlapping with the use case for inventory and management. These use case</w:t>
      </w:r>
      <w:r w:rsidR="00A44B3C">
        <w:rPr>
          <w:rFonts w:eastAsiaTheme="minorEastAsia"/>
          <w:lang w:eastAsia="zh-CN"/>
        </w:rPr>
        <w:t>s</w:t>
      </w:r>
      <w:r w:rsidRPr="0084695C">
        <w:rPr>
          <w:rFonts w:eastAsiaTheme="minorEastAsia"/>
          <w:lang w:eastAsia="zh-CN"/>
        </w:rPr>
        <w:t xml:space="preserve"> have the following </w:t>
      </w:r>
      <w:r w:rsidRPr="0084695C">
        <w:t>characteristics:</w:t>
      </w:r>
    </w:p>
    <w:p w14:paraId="084B7C27" w14:textId="685238BF" w:rsidR="00F11E8D" w:rsidRPr="0084695C" w:rsidRDefault="0028158C">
      <w:pPr>
        <w:pStyle w:val="af6"/>
        <w:numPr>
          <w:ilvl w:val="0"/>
          <w:numId w:val="13"/>
        </w:numPr>
        <w:adjustRightInd w:val="0"/>
        <w:snapToGrid w:val="0"/>
        <w:spacing w:after="0"/>
        <w:ind w:left="357" w:firstLineChars="0" w:hanging="357"/>
        <w:rPr>
          <w:rFonts w:ascii="Times New Roman" w:hAnsi="Times New Roman"/>
          <w:sz w:val="20"/>
          <w:szCs w:val="20"/>
        </w:rPr>
      </w:pPr>
      <w:r w:rsidRPr="0084695C">
        <w:rPr>
          <w:rFonts w:ascii="Times New Roman" w:hAnsi="Times New Roman"/>
          <w:sz w:val="20"/>
          <w:szCs w:val="20"/>
        </w:rPr>
        <w:t>The positioning</w:t>
      </w:r>
      <w:r w:rsidR="00B14230">
        <w:rPr>
          <w:rFonts w:ascii="Times New Roman" w:hAnsi="Times New Roman"/>
          <w:sz w:val="20"/>
          <w:szCs w:val="20"/>
        </w:rPr>
        <w:t xml:space="preserve"> procedure</w:t>
      </w:r>
      <w:r w:rsidRPr="0084695C">
        <w:rPr>
          <w:rFonts w:ascii="Times New Roman" w:hAnsi="Times New Roman"/>
          <w:sz w:val="20"/>
          <w:szCs w:val="20"/>
        </w:rPr>
        <w:t xml:space="preserve"> is triggered by NW or UE</w:t>
      </w:r>
      <w:r w:rsidR="00A44B3C">
        <w:rPr>
          <w:rFonts w:ascii="Times New Roman" w:hAnsi="Times New Roman"/>
          <w:sz w:val="20"/>
          <w:szCs w:val="20"/>
        </w:rPr>
        <w:t xml:space="preserve"> being a reader</w:t>
      </w:r>
      <w:r w:rsidRPr="0084695C">
        <w:rPr>
          <w:rFonts w:ascii="Times New Roman" w:hAnsi="Times New Roman"/>
          <w:sz w:val="20"/>
          <w:szCs w:val="20"/>
        </w:rPr>
        <w:t>;</w:t>
      </w:r>
    </w:p>
    <w:p w14:paraId="52E69492" w14:textId="4521EE3E" w:rsidR="00F11E8D" w:rsidRPr="0084695C" w:rsidRDefault="0028158C">
      <w:pPr>
        <w:pStyle w:val="af6"/>
        <w:numPr>
          <w:ilvl w:val="0"/>
          <w:numId w:val="13"/>
        </w:numPr>
        <w:adjustRightInd w:val="0"/>
        <w:snapToGrid w:val="0"/>
        <w:spacing w:after="0"/>
        <w:ind w:left="357" w:firstLineChars="0" w:hanging="357"/>
        <w:rPr>
          <w:rFonts w:ascii="Times New Roman" w:hAnsi="Times New Roman"/>
          <w:sz w:val="20"/>
          <w:szCs w:val="20"/>
        </w:rPr>
      </w:pPr>
      <w:r w:rsidRPr="0084695C">
        <w:rPr>
          <w:rFonts w:ascii="Times New Roman" w:hAnsi="Times New Roman"/>
          <w:sz w:val="20"/>
          <w:szCs w:val="20"/>
        </w:rPr>
        <w:t xml:space="preserve">The </w:t>
      </w:r>
      <w:r w:rsidR="00A44B3C">
        <w:rPr>
          <w:rFonts w:ascii="Times New Roman" w:hAnsi="Times New Roman"/>
          <w:sz w:val="20"/>
          <w:szCs w:val="20"/>
        </w:rPr>
        <w:t xml:space="preserve">ambient IoT device </w:t>
      </w:r>
      <w:r w:rsidRPr="0084695C">
        <w:rPr>
          <w:rFonts w:ascii="Times New Roman" w:hAnsi="Times New Roman"/>
          <w:sz w:val="20"/>
          <w:szCs w:val="20"/>
        </w:rPr>
        <w:t>position is calculated by NW or UE;</w:t>
      </w:r>
    </w:p>
    <w:p w14:paraId="5EAA78E8" w14:textId="41BDA9CC" w:rsidR="00F11E8D" w:rsidRPr="00D16F6D" w:rsidRDefault="0028158C" w:rsidP="00D16F6D">
      <w:pPr>
        <w:pStyle w:val="af6"/>
        <w:numPr>
          <w:ilvl w:val="0"/>
          <w:numId w:val="13"/>
        </w:numPr>
        <w:adjustRightInd w:val="0"/>
        <w:snapToGrid w:val="0"/>
        <w:spacing w:after="0"/>
        <w:ind w:left="357" w:firstLineChars="0" w:hanging="357"/>
        <w:rPr>
          <w:rFonts w:ascii="Times New Roman" w:hAnsi="Times New Roman"/>
          <w:sz w:val="20"/>
          <w:szCs w:val="20"/>
        </w:rPr>
      </w:pPr>
      <w:r w:rsidRPr="0084695C">
        <w:rPr>
          <w:rFonts w:ascii="Times New Roman" w:hAnsi="Times New Roman"/>
          <w:sz w:val="20"/>
          <w:szCs w:val="20"/>
        </w:rPr>
        <w:t>One or multiple ambient IoT device</w:t>
      </w:r>
      <w:r w:rsidR="00A44B3C">
        <w:rPr>
          <w:rFonts w:ascii="Times New Roman" w:hAnsi="Times New Roman"/>
          <w:sz w:val="20"/>
          <w:szCs w:val="20"/>
        </w:rPr>
        <w:t>s</w:t>
      </w:r>
      <w:r w:rsidRPr="0084695C">
        <w:rPr>
          <w:rFonts w:ascii="Times New Roman" w:hAnsi="Times New Roman"/>
          <w:sz w:val="20"/>
          <w:szCs w:val="20"/>
        </w:rPr>
        <w:t xml:space="preserve"> can be used for positioning</w:t>
      </w:r>
    </w:p>
    <w:p w14:paraId="0DCD40C9" w14:textId="60D7DD44" w:rsidR="00C80771" w:rsidRPr="00EB15EE" w:rsidRDefault="00693C98" w:rsidP="00862EFA">
      <w:pPr>
        <w:snapToGrid w:val="0"/>
        <w:spacing w:beforeLines="50" w:before="120" w:after="0"/>
        <w:rPr>
          <w:rFonts w:eastAsiaTheme="minorEastAsia"/>
          <w:szCs w:val="20"/>
        </w:rPr>
      </w:pPr>
      <w:r>
        <w:rPr>
          <w:rFonts w:eastAsiaTheme="minorEastAsia"/>
          <w:szCs w:val="20"/>
          <w:lang w:eastAsia="zh-CN"/>
        </w:rPr>
        <w:t>T</w:t>
      </w:r>
      <w:r w:rsidR="00D16F6D" w:rsidRPr="00EB15EE">
        <w:rPr>
          <w:rFonts w:eastAsiaTheme="minorEastAsia"/>
          <w:szCs w:val="20"/>
          <w:lang w:eastAsia="zh-CN"/>
        </w:rPr>
        <w:t>he positioning requirements</w:t>
      </w:r>
      <w:r w:rsidR="005933D0" w:rsidRPr="005933D0">
        <w:rPr>
          <w:rFonts w:eastAsiaTheme="minorEastAsia"/>
          <w:szCs w:val="20"/>
          <w:lang w:eastAsia="zh-CN"/>
        </w:rPr>
        <w:t xml:space="preserve"> </w:t>
      </w:r>
      <w:r w:rsidR="005933D0">
        <w:rPr>
          <w:rFonts w:eastAsiaTheme="minorEastAsia"/>
          <w:szCs w:val="20"/>
          <w:lang w:eastAsia="zh-CN"/>
        </w:rPr>
        <w:t>in SA</w:t>
      </w:r>
      <w:r w:rsidR="00CF1D19">
        <w:rPr>
          <w:rFonts w:eastAsiaTheme="minorEastAsia"/>
          <w:szCs w:val="20"/>
          <w:lang w:eastAsia="zh-CN"/>
        </w:rPr>
        <w:t>1</w:t>
      </w:r>
      <w:r w:rsidR="005933D0">
        <w:rPr>
          <w:rFonts w:eastAsiaTheme="minorEastAsia"/>
          <w:szCs w:val="20"/>
          <w:lang w:eastAsia="zh-CN"/>
        </w:rPr>
        <w:t xml:space="preserve"> use cases</w:t>
      </w:r>
      <w:r w:rsidR="00D16F6D" w:rsidRPr="00EB15EE">
        <w:rPr>
          <w:rFonts w:eastAsiaTheme="minorEastAsia"/>
          <w:szCs w:val="20"/>
          <w:lang w:eastAsia="zh-CN"/>
        </w:rPr>
        <w:t xml:space="preserve"> </w:t>
      </w:r>
      <w:r w:rsidR="005933D0">
        <w:rPr>
          <w:rFonts w:eastAsiaTheme="minorEastAsia"/>
          <w:szCs w:val="20"/>
          <w:lang w:eastAsia="zh-CN"/>
        </w:rPr>
        <w:t>are</w:t>
      </w:r>
      <w:r w:rsidR="00D16F6D" w:rsidRPr="00EB15EE">
        <w:rPr>
          <w:rFonts w:eastAsiaTheme="minorEastAsia"/>
          <w:szCs w:val="20"/>
          <w:lang w:eastAsia="zh-CN"/>
        </w:rPr>
        <w:t xml:space="preserve"> varied</w:t>
      </w:r>
      <w:r>
        <w:rPr>
          <w:rFonts w:eastAsiaTheme="minorEastAsia"/>
          <w:szCs w:val="20"/>
          <w:lang w:eastAsia="zh-CN"/>
        </w:rPr>
        <w:t>.</w:t>
      </w:r>
      <w:r w:rsidRPr="00693C98">
        <w:rPr>
          <w:rFonts w:eastAsiaTheme="minorEastAsia"/>
          <w:lang w:eastAsia="zh-CN"/>
        </w:rPr>
        <w:t xml:space="preserve"> </w:t>
      </w:r>
      <w:r>
        <w:rPr>
          <w:rFonts w:eastAsiaTheme="minorEastAsia"/>
          <w:lang w:eastAsia="zh-CN"/>
        </w:rPr>
        <w:t>For these use cases, the required RAN functionalities and positioning procedure may be different. Besides, the required design work also depends on the required positioning accuracy.</w:t>
      </w:r>
      <w:r>
        <w:rPr>
          <w:rFonts w:eastAsiaTheme="minorEastAsia"/>
          <w:szCs w:val="20"/>
          <w:lang w:eastAsia="zh-CN"/>
        </w:rPr>
        <w:t xml:space="preserve"> </w:t>
      </w:r>
    </w:p>
    <w:p w14:paraId="5E5653E9" w14:textId="16A5C7E6" w:rsidR="00FA1FD4" w:rsidRDefault="00FA1FD4">
      <w:pPr>
        <w:spacing w:beforeLines="50" w:before="120"/>
        <w:rPr>
          <w:rFonts w:eastAsiaTheme="minorEastAsia"/>
          <w:lang w:eastAsia="zh-CN"/>
        </w:rPr>
      </w:pPr>
    </w:p>
    <w:p w14:paraId="4CED4182" w14:textId="48107D26" w:rsidR="00F11E8D" w:rsidRPr="00B2444A" w:rsidRDefault="000F39EB" w:rsidP="004C4258">
      <w:pPr>
        <w:adjustRightInd w:val="0"/>
        <w:snapToGrid w:val="0"/>
        <w:spacing w:beforeLines="50" w:before="120" w:after="0"/>
        <w:rPr>
          <w:rFonts w:eastAsia="宋体"/>
          <w:b/>
          <w:lang w:eastAsia="zh-CN"/>
        </w:rPr>
      </w:pPr>
      <w:bookmarkStart w:id="4" w:name="PP2"/>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D5BF9">
        <w:rPr>
          <w:rFonts w:ascii="Times" w:hAnsi="Times" w:cs="Times"/>
          <w:b/>
          <w:noProof/>
        </w:rPr>
        <w:t>2</w:t>
      </w:r>
      <w:r w:rsidRPr="006F3230">
        <w:rPr>
          <w:rFonts w:ascii="Times" w:hAnsi="Times" w:cs="Times"/>
          <w:b/>
        </w:rPr>
        <w:fldChar w:fldCharType="end"/>
      </w:r>
      <w:r w:rsidR="0028158C">
        <w:rPr>
          <w:b/>
          <w:bCs/>
          <w:iCs/>
        </w:rPr>
        <w:t xml:space="preserve">: </w:t>
      </w:r>
      <w:r w:rsidR="00B2444A">
        <w:rPr>
          <w:b/>
          <w:szCs w:val="16"/>
          <w:lang w:val="en-GB"/>
        </w:rPr>
        <w:t>Discuss d</w:t>
      </w:r>
      <w:r w:rsidR="00B2444A" w:rsidRPr="00B2444A">
        <w:rPr>
          <w:b/>
          <w:szCs w:val="16"/>
          <w:lang w:val="en-GB"/>
        </w:rPr>
        <w:t xml:space="preserve">eployment scenarios, </w:t>
      </w:r>
      <w:r w:rsidR="00B2444A">
        <w:rPr>
          <w:b/>
          <w:szCs w:val="16"/>
          <w:lang w:val="en-GB"/>
        </w:rPr>
        <w:t>design targets</w:t>
      </w:r>
      <w:r w:rsidR="00B2444A" w:rsidRPr="00B2444A">
        <w:rPr>
          <w:b/>
          <w:szCs w:val="16"/>
          <w:lang w:val="en-GB"/>
        </w:rPr>
        <w:t xml:space="preserve">, and </w:t>
      </w:r>
      <w:r w:rsidR="00693C98">
        <w:rPr>
          <w:b/>
          <w:szCs w:val="16"/>
          <w:lang w:val="en-GB"/>
        </w:rPr>
        <w:t xml:space="preserve">the required </w:t>
      </w:r>
      <w:r w:rsidR="00B2444A" w:rsidRPr="00B2444A">
        <w:rPr>
          <w:b/>
          <w:szCs w:val="16"/>
          <w:lang w:val="en-GB"/>
        </w:rPr>
        <w:t xml:space="preserve">functionalities for </w:t>
      </w:r>
      <w:r w:rsidR="00B2444A" w:rsidRPr="00B2444A">
        <w:rPr>
          <w:rFonts w:eastAsia="宋体"/>
          <w:b/>
          <w:szCs w:val="16"/>
          <w:lang w:eastAsia="zh-CN"/>
        </w:rPr>
        <w:t xml:space="preserve">the </w:t>
      </w:r>
      <w:r w:rsidR="007C42CD">
        <w:rPr>
          <w:rFonts w:eastAsia="宋体"/>
          <w:b/>
          <w:szCs w:val="16"/>
          <w:lang w:eastAsia="zh-CN"/>
        </w:rPr>
        <w:t xml:space="preserve">following </w:t>
      </w:r>
      <w:r w:rsidR="00B2444A" w:rsidRPr="00B2444A">
        <w:rPr>
          <w:rFonts w:eastAsia="宋体"/>
          <w:b/>
          <w:szCs w:val="16"/>
          <w:lang w:eastAsia="zh-CN"/>
        </w:rPr>
        <w:t>three</w:t>
      </w:r>
      <w:r w:rsidR="00B2444A" w:rsidRPr="00B2444A">
        <w:rPr>
          <w:b/>
          <w:szCs w:val="16"/>
          <w:lang w:val="en-GB"/>
        </w:rPr>
        <w:t xml:space="preserve"> </w:t>
      </w:r>
      <w:r w:rsidR="00B2444A" w:rsidRPr="00B2444A">
        <w:rPr>
          <w:rFonts w:eastAsia="宋体"/>
          <w:b/>
          <w:szCs w:val="16"/>
          <w:lang w:eastAsia="zh-CN"/>
        </w:rPr>
        <w:t xml:space="preserve">type of </w:t>
      </w:r>
      <w:r w:rsidR="00B2444A" w:rsidRPr="00B2444A">
        <w:rPr>
          <w:b/>
          <w:szCs w:val="16"/>
          <w:lang w:val="en-GB"/>
        </w:rPr>
        <w:t>use case</w:t>
      </w:r>
      <w:r w:rsidR="00B2444A" w:rsidRPr="00B2444A">
        <w:rPr>
          <w:rFonts w:eastAsia="宋体"/>
          <w:b/>
          <w:szCs w:val="16"/>
          <w:lang w:eastAsia="zh-CN"/>
        </w:rPr>
        <w:t>s</w:t>
      </w:r>
    </w:p>
    <w:p w14:paraId="52F8CD98" w14:textId="70F26D56" w:rsidR="00F11E8D" w:rsidRPr="00C5687A" w:rsidRDefault="0028158C">
      <w:pPr>
        <w:pStyle w:val="af6"/>
        <w:numPr>
          <w:ilvl w:val="0"/>
          <w:numId w:val="13"/>
        </w:numPr>
        <w:adjustRightInd w:val="0"/>
        <w:snapToGrid w:val="0"/>
        <w:spacing w:after="0"/>
        <w:ind w:left="357" w:firstLineChars="0" w:hanging="357"/>
        <w:rPr>
          <w:rFonts w:ascii="Times New Roman" w:hAnsi="Times New Roman"/>
          <w:b/>
          <w:sz w:val="20"/>
        </w:rPr>
      </w:pPr>
      <w:r w:rsidRPr="00C5687A">
        <w:rPr>
          <w:rFonts w:ascii="Times New Roman" w:hAnsi="Times New Roman"/>
          <w:b/>
          <w:sz w:val="20"/>
        </w:rPr>
        <w:t>Inventory</w:t>
      </w:r>
      <w:r w:rsidR="00693C98">
        <w:rPr>
          <w:rFonts w:ascii="Times New Roman" w:hAnsi="Times New Roman"/>
          <w:b/>
          <w:sz w:val="20"/>
        </w:rPr>
        <w:t>/management</w:t>
      </w:r>
      <w:r w:rsidRPr="00C5687A">
        <w:rPr>
          <w:rFonts w:ascii="Times New Roman" w:hAnsi="Times New Roman"/>
          <w:b/>
          <w:sz w:val="20"/>
        </w:rPr>
        <w:t xml:space="preserve"> </w:t>
      </w:r>
      <w:r w:rsidR="00693C98">
        <w:rPr>
          <w:rFonts w:ascii="Times New Roman" w:hAnsi="Times New Roman"/>
          <w:b/>
          <w:sz w:val="20"/>
        </w:rPr>
        <w:t>of</w:t>
      </w:r>
      <w:r w:rsidRPr="00C5687A">
        <w:rPr>
          <w:rFonts w:ascii="Times New Roman" w:hAnsi="Times New Roman"/>
          <w:b/>
          <w:sz w:val="20"/>
        </w:rPr>
        <w:t xml:space="preserve"> a large number of ambient IoT devices</w:t>
      </w:r>
      <w:r w:rsidR="00FF2C6E" w:rsidRPr="00C5687A">
        <w:rPr>
          <w:rFonts w:ascii="Times New Roman" w:hAnsi="Times New Roman"/>
          <w:b/>
          <w:sz w:val="20"/>
        </w:rPr>
        <w:t>;</w:t>
      </w:r>
    </w:p>
    <w:p w14:paraId="2DF42107" w14:textId="1F597195" w:rsidR="00F11E8D" w:rsidRPr="00C5687A" w:rsidRDefault="0028158C">
      <w:pPr>
        <w:pStyle w:val="af6"/>
        <w:numPr>
          <w:ilvl w:val="0"/>
          <w:numId w:val="13"/>
        </w:numPr>
        <w:adjustRightInd w:val="0"/>
        <w:snapToGrid w:val="0"/>
        <w:spacing w:after="0"/>
        <w:ind w:left="357" w:firstLineChars="0" w:hanging="357"/>
        <w:rPr>
          <w:rFonts w:ascii="Times New Roman" w:hAnsi="Times New Roman"/>
          <w:b/>
          <w:sz w:val="20"/>
        </w:rPr>
      </w:pPr>
      <w:r w:rsidRPr="00C5687A">
        <w:rPr>
          <w:rFonts w:ascii="Times New Roman" w:hAnsi="Times New Roman"/>
          <w:b/>
          <w:sz w:val="20"/>
        </w:rPr>
        <w:t>Data reporting from ambient IoT device</w:t>
      </w:r>
      <w:r w:rsidR="00FF2C6E" w:rsidRPr="00C5687A">
        <w:rPr>
          <w:rFonts w:ascii="Times New Roman" w:hAnsi="Times New Roman"/>
          <w:b/>
          <w:sz w:val="20"/>
        </w:rPr>
        <w:t>s;</w:t>
      </w:r>
    </w:p>
    <w:p w14:paraId="6B0CC606" w14:textId="212931FB" w:rsidR="00B2444A" w:rsidRPr="00C5687A" w:rsidRDefault="00182A9B" w:rsidP="00B2444A">
      <w:pPr>
        <w:pStyle w:val="af6"/>
        <w:numPr>
          <w:ilvl w:val="0"/>
          <w:numId w:val="13"/>
        </w:numPr>
        <w:adjustRightInd w:val="0"/>
        <w:snapToGrid w:val="0"/>
        <w:spacing w:after="0"/>
        <w:ind w:left="357" w:firstLineChars="0" w:hanging="357"/>
        <w:rPr>
          <w:rFonts w:ascii="Times New Roman" w:hAnsi="Times New Roman"/>
          <w:b/>
          <w:sz w:val="20"/>
        </w:rPr>
      </w:pPr>
      <w:r w:rsidRPr="00C5687A">
        <w:rPr>
          <w:rFonts w:ascii="Times New Roman" w:hAnsi="Times New Roman"/>
          <w:b/>
          <w:sz w:val="20"/>
        </w:rPr>
        <w:t xml:space="preserve">Positioning </w:t>
      </w:r>
      <w:r w:rsidR="009A01BC">
        <w:rPr>
          <w:rFonts w:ascii="Times New Roman" w:hAnsi="Times New Roman"/>
          <w:b/>
          <w:sz w:val="20"/>
        </w:rPr>
        <w:t>of a</w:t>
      </w:r>
      <w:r w:rsidRPr="00C5687A">
        <w:rPr>
          <w:rFonts w:ascii="Times New Roman" w:hAnsi="Times New Roman"/>
          <w:b/>
          <w:sz w:val="20"/>
        </w:rPr>
        <w:t>mbient IoT device</w:t>
      </w:r>
      <w:r w:rsidR="009A01BC">
        <w:rPr>
          <w:rFonts w:ascii="Times New Roman" w:hAnsi="Times New Roman"/>
          <w:b/>
          <w:sz w:val="20"/>
        </w:rPr>
        <w:t>s</w:t>
      </w:r>
      <w:r w:rsidR="00FF2C6E" w:rsidRPr="00C5687A">
        <w:rPr>
          <w:rFonts w:ascii="Times New Roman" w:hAnsi="Times New Roman"/>
          <w:b/>
          <w:sz w:val="20"/>
        </w:rPr>
        <w:t>.</w:t>
      </w:r>
    </w:p>
    <w:bookmarkEnd w:id="4"/>
    <w:p w14:paraId="516398C0" w14:textId="6EDE2618" w:rsidR="00F11E8D" w:rsidRDefault="0028158C">
      <w:pPr>
        <w:pStyle w:val="title1"/>
      </w:pPr>
      <w:r>
        <w:rPr>
          <w:rFonts w:hint="eastAsia"/>
        </w:rPr>
        <w:t>D</w:t>
      </w:r>
      <w:r>
        <w:t>eployment Scenario and characteristics</w:t>
      </w:r>
    </w:p>
    <w:p w14:paraId="5B684CC5" w14:textId="465F64B2" w:rsidR="00225AD2" w:rsidRPr="00225AD2" w:rsidRDefault="00225AD2" w:rsidP="00225AD2">
      <w:pPr>
        <w:rPr>
          <w:rFonts w:eastAsiaTheme="minorEastAsia"/>
          <w:lang w:eastAsia="zh-CN"/>
        </w:rPr>
      </w:pPr>
      <w:r>
        <w:rPr>
          <w:rFonts w:eastAsiaTheme="minorEastAsia"/>
          <w:lang w:eastAsia="zh-CN"/>
        </w:rPr>
        <w:t xml:space="preserve">In this section, we discuss the </w:t>
      </w:r>
      <w:r w:rsidR="00414FF6">
        <w:rPr>
          <w:bCs/>
          <w:szCs w:val="20"/>
        </w:rPr>
        <w:t xml:space="preserve">deployment scenarios and their characteristics for the three type of use cases as classified in section </w:t>
      </w:r>
      <w:r w:rsidR="00BB37E8">
        <w:rPr>
          <w:bCs/>
          <w:szCs w:val="20"/>
        </w:rPr>
        <w:t>3</w:t>
      </w:r>
      <w:r w:rsidR="00414FF6">
        <w:rPr>
          <w:bCs/>
          <w:szCs w:val="20"/>
        </w:rPr>
        <w:t>.</w:t>
      </w:r>
    </w:p>
    <w:tbl>
      <w:tblPr>
        <w:tblStyle w:val="af2"/>
        <w:tblW w:w="0" w:type="auto"/>
        <w:tblLook w:val="04A0" w:firstRow="1" w:lastRow="0" w:firstColumn="1" w:lastColumn="0" w:noHBand="0" w:noVBand="1"/>
      </w:tblPr>
      <w:tblGrid>
        <w:gridCol w:w="9060"/>
      </w:tblGrid>
      <w:tr w:rsidR="00F11E8D" w14:paraId="26AD1352" w14:textId="77777777">
        <w:tc>
          <w:tcPr>
            <w:tcW w:w="9060" w:type="dxa"/>
          </w:tcPr>
          <w:p w14:paraId="74E7DB55" w14:textId="77777777" w:rsidR="00F11E8D" w:rsidRDefault="0028158C">
            <w:pPr>
              <w:pStyle w:val="afb"/>
              <w:numPr>
                <w:ilvl w:val="1"/>
                <w:numId w:val="15"/>
              </w:numPr>
              <w:spacing w:after="120" w:line="256" w:lineRule="auto"/>
              <w:jc w:val="both"/>
              <w:rPr>
                <w:bCs/>
                <w:sz w:val="20"/>
                <w:szCs w:val="20"/>
              </w:rPr>
            </w:pPr>
            <w:r>
              <w:rPr>
                <w:bCs/>
                <w:sz w:val="20"/>
                <w:szCs w:val="20"/>
              </w:rPr>
              <w:t>Identify the suitable deployment scenarios and their characteristics, at least for the use cases/services agreed in SA1’s “Study on Ambient power-enabled internet of Things”, comprising among at least the following aspects</w:t>
            </w:r>
          </w:p>
          <w:p w14:paraId="7DD6470F" w14:textId="77777777" w:rsidR="00F11E8D" w:rsidRDefault="0028158C">
            <w:pPr>
              <w:pStyle w:val="afb"/>
              <w:numPr>
                <w:ilvl w:val="2"/>
                <w:numId w:val="15"/>
              </w:numPr>
              <w:spacing w:after="120" w:line="256" w:lineRule="auto"/>
              <w:jc w:val="both"/>
              <w:rPr>
                <w:bCs/>
                <w:sz w:val="20"/>
                <w:szCs w:val="20"/>
              </w:rPr>
            </w:pPr>
            <w:r>
              <w:rPr>
                <w:bCs/>
                <w:sz w:val="20"/>
                <w:szCs w:val="20"/>
              </w:rPr>
              <w:t>Indoor/outdoor environment</w:t>
            </w:r>
          </w:p>
          <w:p w14:paraId="2070FBF8" w14:textId="77777777" w:rsidR="00F11E8D" w:rsidRDefault="0028158C">
            <w:pPr>
              <w:pStyle w:val="afb"/>
              <w:numPr>
                <w:ilvl w:val="2"/>
                <w:numId w:val="15"/>
              </w:numPr>
              <w:spacing w:after="120" w:line="256" w:lineRule="auto"/>
              <w:jc w:val="both"/>
              <w:rPr>
                <w:bCs/>
                <w:sz w:val="20"/>
                <w:szCs w:val="20"/>
              </w:rPr>
            </w:pPr>
            <w:r>
              <w:rPr>
                <w:bCs/>
                <w:sz w:val="20"/>
                <w:szCs w:val="20"/>
              </w:rPr>
              <w:t>Basestation characteristics, e.g. macro/micro/pico cells-based deployments</w:t>
            </w:r>
          </w:p>
          <w:p w14:paraId="297F13C4" w14:textId="77777777" w:rsidR="00F11E8D" w:rsidRDefault="0028158C">
            <w:pPr>
              <w:pStyle w:val="afb"/>
              <w:numPr>
                <w:ilvl w:val="2"/>
                <w:numId w:val="15"/>
              </w:numPr>
              <w:spacing w:after="120" w:line="256" w:lineRule="auto"/>
              <w:jc w:val="both"/>
              <w:rPr>
                <w:bCs/>
                <w:sz w:val="20"/>
                <w:szCs w:val="20"/>
              </w:rPr>
            </w:pPr>
            <w:r>
              <w:rPr>
                <w:bCs/>
                <w:sz w:val="20"/>
                <w:szCs w:val="20"/>
              </w:rPr>
              <w:t>Connectivity topologies, including which node(s), e.g. basestation, UE, relay, repeater, etc. can communicate with target devices</w:t>
            </w:r>
          </w:p>
          <w:p w14:paraId="0B26024D" w14:textId="77777777" w:rsidR="00F11E8D" w:rsidRDefault="0028158C">
            <w:pPr>
              <w:pStyle w:val="afb"/>
              <w:numPr>
                <w:ilvl w:val="2"/>
                <w:numId w:val="15"/>
              </w:numPr>
              <w:spacing w:after="120" w:line="256" w:lineRule="auto"/>
              <w:jc w:val="both"/>
              <w:rPr>
                <w:bCs/>
                <w:sz w:val="20"/>
                <w:szCs w:val="20"/>
              </w:rPr>
            </w:pPr>
            <w:r>
              <w:rPr>
                <w:bCs/>
                <w:sz w:val="20"/>
                <w:szCs w:val="20"/>
              </w:rPr>
              <w:t>TDD/FDD, and frequency bands in licensed or unlicensed spectrum</w:t>
            </w:r>
          </w:p>
          <w:p w14:paraId="4C32EB03" w14:textId="77777777" w:rsidR="00F11E8D" w:rsidRDefault="0028158C">
            <w:pPr>
              <w:pStyle w:val="afb"/>
              <w:numPr>
                <w:ilvl w:val="2"/>
                <w:numId w:val="15"/>
              </w:numPr>
              <w:spacing w:after="120" w:line="256" w:lineRule="auto"/>
              <w:jc w:val="both"/>
              <w:rPr>
                <w:bCs/>
                <w:sz w:val="20"/>
                <w:szCs w:val="20"/>
              </w:rPr>
            </w:pPr>
            <w:r>
              <w:rPr>
                <w:bCs/>
                <w:sz w:val="20"/>
                <w:szCs w:val="20"/>
              </w:rPr>
              <w:t xml:space="preserve">Coexistence with UEs and infrastructure in frequency bands for existing </w:t>
            </w:r>
            <w:r>
              <w:rPr>
                <w:bCs/>
                <w:iCs/>
                <w:sz w:val="20"/>
                <w:szCs w:val="20"/>
              </w:rPr>
              <w:t>3GPP technologies</w:t>
            </w:r>
          </w:p>
          <w:p w14:paraId="586E9DEB" w14:textId="77777777" w:rsidR="00F11E8D" w:rsidRDefault="0028158C">
            <w:pPr>
              <w:pStyle w:val="afb"/>
              <w:numPr>
                <w:ilvl w:val="2"/>
                <w:numId w:val="15"/>
              </w:numPr>
              <w:spacing w:after="120" w:line="256" w:lineRule="auto"/>
              <w:jc w:val="both"/>
              <w:rPr>
                <w:bCs/>
                <w:sz w:val="20"/>
                <w:szCs w:val="20"/>
              </w:rPr>
            </w:pPr>
            <w:r>
              <w:rPr>
                <w:bCs/>
                <w:sz w:val="20"/>
                <w:szCs w:val="20"/>
              </w:rPr>
              <w:t>Device originated and/or device terminated traffic assumption</w:t>
            </w:r>
          </w:p>
        </w:tc>
      </w:tr>
    </w:tbl>
    <w:p w14:paraId="7B13F154" w14:textId="77777777" w:rsidR="00F11E8D" w:rsidRDefault="0028158C" w:rsidP="004C4258">
      <w:pPr>
        <w:pStyle w:val="title2"/>
        <w:adjustRightInd w:val="0"/>
        <w:snapToGrid w:val="0"/>
        <w:spacing w:beforeLines="50" w:before="120"/>
        <w:ind w:left="0"/>
      </w:pPr>
      <w:r>
        <w:t>Indoor/outdoor environment and Base station characteristics</w:t>
      </w:r>
    </w:p>
    <w:p w14:paraId="471E1C00" w14:textId="72BA1580" w:rsidR="00F11E8D" w:rsidRDefault="003F1A87">
      <w:pPr>
        <w:rPr>
          <w:rFonts w:eastAsiaTheme="minorEastAsia"/>
          <w:lang w:eastAsia="zh-CN"/>
        </w:rPr>
      </w:pPr>
      <w:r>
        <w:rPr>
          <w:rFonts w:eastAsiaTheme="minorEastAsia"/>
          <w:lang w:eastAsia="zh-CN"/>
        </w:rPr>
        <w:t>Ambient IoT device</w:t>
      </w:r>
      <w:r w:rsidR="00BB37E8">
        <w:rPr>
          <w:rFonts w:eastAsiaTheme="minorEastAsia"/>
          <w:lang w:eastAsia="zh-CN"/>
        </w:rPr>
        <w:t>s</w:t>
      </w:r>
      <w:r>
        <w:rPr>
          <w:rFonts w:eastAsiaTheme="minorEastAsia"/>
          <w:lang w:eastAsia="zh-CN"/>
        </w:rPr>
        <w:t xml:space="preserve"> can be deployed indoor or outdoor. For </w:t>
      </w:r>
      <w:r w:rsidR="001020B8">
        <w:rPr>
          <w:rFonts w:eastAsiaTheme="minorEastAsia"/>
          <w:lang w:eastAsia="zh-CN"/>
        </w:rPr>
        <w:t xml:space="preserve">outdoor scenario, macro </w:t>
      </w:r>
      <w:r w:rsidR="004B6A11">
        <w:rPr>
          <w:rFonts w:eastAsiaTheme="minorEastAsia"/>
          <w:lang w:eastAsia="zh-CN"/>
        </w:rPr>
        <w:t>and micro</w:t>
      </w:r>
      <w:r w:rsidR="002430F0">
        <w:rPr>
          <w:rFonts w:eastAsiaTheme="minorEastAsia"/>
          <w:lang w:eastAsia="zh-CN"/>
        </w:rPr>
        <w:t xml:space="preserve"> </w:t>
      </w:r>
      <w:r w:rsidR="002A7F63">
        <w:rPr>
          <w:rFonts w:eastAsiaTheme="minorEastAsia"/>
          <w:lang w:eastAsia="zh-CN"/>
        </w:rPr>
        <w:t>base</w:t>
      </w:r>
      <w:r w:rsidR="006C287D">
        <w:rPr>
          <w:rFonts w:eastAsiaTheme="minorEastAsia"/>
          <w:lang w:eastAsia="zh-CN"/>
        </w:rPr>
        <w:t xml:space="preserve"> </w:t>
      </w:r>
      <w:r w:rsidR="002A7F63">
        <w:rPr>
          <w:rFonts w:eastAsiaTheme="minorEastAsia"/>
          <w:lang w:eastAsia="zh-CN"/>
        </w:rPr>
        <w:t xml:space="preserve">stations </w:t>
      </w:r>
      <w:r w:rsidR="001020B8">
        <w:rPr>
          <w:rFonts w:eastAsiaTheme="minorEastAsia"/>
          <w:lang w:eastAsia="zh-CN"/>
        </w:rPr>
        <w:t xml:space="preserve">are available. While for indoor scenarios, e.g., warehouse or smart home, pico </w:t>
      </w:r>
      <w:r w:rsidR="002A7F63">
        <w:rPr>
          <w:rFonts w:eastAsiaTheme="minorEastAsia"/>
          <w:lang w:eastAsia="zh-CN"/>
        </w:rPr>
        <w:t>base</w:t>
      </w:r>
      <w:r w:rsidR="006C287D">
        <w:rPr>
          <w:rFonts w:eastAsiaTheme="minorEastAsia"/>
          <w:lang w:eastAsia="zh-CN"/>
        </w:rPr>
        <w:t xml:space="preserve"> </w:t>
      </w:r>
      <w:r w:rsidR="002A7F63">
        <w:rPr>
          <w:rFonts w:eastAsiaTheme="minorEastAsia"/>
          <w:lang w:eastAsia="zh-CN"/>
        </w:rPr>
        <w:t xml:space="preserve">stations </w:t>
      </w:r>
      <w:r w:rsidR="001020B8">
        <w:rPr>
          <w:rFonts w:eastAsiaTheme="minorEastAsia"/>
          <w:lang w:eastAsia="zh-CN"/>
        </w:rPr>
        <w:t xml:space="preserve">can be used to </w:t>
      </w:r>
      <w:r w:rsidR="006E39CC">
        <w:rPr>
          <w:rFonts w:eastAsiaTheme="minorEastAsia"/>
          <w:lang w:eastAsia="zh-CN"/>
        </w:rPr>
        <w:t>communicate with</w:t>
      </w:r>
      <w:r w:rsidR="001020B8">
        <w:rPr>
          <w:rFonts w:eastAsiaTheme="minorEastAsia"/>
          <w:lang w:eastAsia="zh-CN"/>
        </w:rPr>
        <w:t xml:space="preserve"> ambient IoT device. </w:t>
      </w:r>
    </w:p>
    <w:p w14:paraId="50B0E56F" w14:textId="67D7CA9B" w:rsidR="00A32778" w:rsidRDefault="00A32778">
      <w:pPr>
        <w:rPr>
          <w:rFonts w:eastAsiaTheme="minorEastAsia"/>
          <w:lang w:eastAsia="zh-CN"/>
        </w:rPr>
      </w:pPr>
      <w:r>
        <w:rPr>
          <w:rFonts w:eastAsiaTheme="minorEastAsia"/>
          <w:lang w:eastAsia="zh-CN"/>
        </w:rPr>
        <w:t xml:space="preserve">The design targets for </w:t>
      </w:r>
      <w:r w:rsidR="00977330">
        <w:rPr>
          <w:rFonts w:eastAsiaTheme="minorEastAsia"/>
          <w:lang w:eastAsia="zh-CN"/>
        </w:rPr>
        <w:t xml:space="preserve">indoor </w:t>
      </w:r>
      <w:r w:rsidR="00CE776A">
        <w:rPr>
          <w:rFonts w:eastAsiaTheme="minorEastAsia"/>
          <w:lang w:eastAsia="zh-CN"/>
        </w:rPr>
        <w:t xml:space="preserve">and </w:t>
      </w:r>
      <w:r w:rsidR="00977330">
        <w:rPr>
          <w:rFonts w:eastAsiaTheme="minorEastAsia"/>
          <w:lang w:eastAsia="zh-CN"/>
        </w:rPr>
        <w:t xml:space="preserve">outdoor may be different. </w:t>
      </w:r>
      <w:r w:rsidR="00491B6B">
        <w:rPr>
          <w:rFonts w:eastAsiaTheme="minorEastAsia"/>
          <w:lang w:eastAsia="zh-CN"/>
        </w:rPr>
        <w:t>For legacy NR eMBB services</w:t>
      </w:r>
      <w:r w:rsidR="00977330">
        <w:rPr>
          <w:rFonts w:eastAsiaTheme="minorEastAsia"/>
          <w:lang w:eastAsia="zh-CN"/>
        </w:rPr>
        <w:t xml:space="preserve">, the required coverage range is typically 30 meters for </w:t>
      </w:r>
      <w:r w:rsidR="00491B6B">
        <w:rPr>
          <w:rFonts w:eastAsiaTheme="minorEastAsia"/>
          <w:lang w:eastAsia="zh-CN"/>
        </w:rPr>
        <w:t>indoor scenario</w:t>
      </w:r>
      <w:r w:rsidR="00977330">
        <w:rPr>
          <w:rFonts w:eastAsiaTheme="minorEastAsia"/>
          <w:lang w:eastAsia="zh-CN"/>
        </w:rPr>
        <w:t xml:space="preserve">, while the expected coverage for outdoor may be </w:t>
      </w:r>
      <w:r w:rsidR="002A7F63">
        <w:rPr>
          <w:rFonts w:eastAsiaTheme="minorEastAsia"/>
          <w:lang w:eastAsia="zh-CN"/>
        </w:rPr>
        <w:t xml:space="preserve">at least </w:t>
      </w:r>
      <w:r w:rsidR="00977330">
        <w:rPr>
          <w:rFonts w:eastAsiaTheme="minorEastAsia"/>
          <w:lang w:eastAsia="zh-CN"/>
        </w:rPr>
        <w:t xml:space="preserve">a few hundred meters. </w:t>
      </w:r>
      <w:r w:rsidR="003C1199">
        <w:rPr>
          <w:rFonts w:eastAsiaTheme="minorEastAsia"/>
          <w:lang w:eastAsia="zh-CN"/>
        </w:rPr>
        <w:t>Similarly, f</w:t>
      </w:r>
      <w:r w:rsidR="00322FD4">
        <w:rPr>
          <w:rFonts w:eastAsiaTheme="minorEastAsia"/>
          <w:lang w:eastAsia="zh-CN"/>
        </w:rPr>
        <w:t xml:space="preserve">or ambient IoT </w:t>
      </w:r>
      <w:r w:rsidR="002A5DB1">
        <w:rPr>
          <w:rFonts w:eastAsiaTheme="minorEastAsia"/>
          <w:lang w:eastAsia="zh-CN"/>
        </w:rPr>
        <w:t>use cases</w:t>
      </w:r>
      <w:r w:rsidR="00322FD4">
        <w:rPr>
          <w:rFonts w:eastAsiaTheme="minorEastAsia"/>
          <w:lang w:eastAsia="zh-CN"/>
        </w:rPr>
        <w:t>, t</w:t>
      </w:r>
      <w:r w:rsidR="00491B6B">
        <w:rPr>
          <w:rFonts w:eastAsiaTheme="minorEastAsia"/>
          <w:lang w:eastAsia="zh-CN"/>
        </w:rPr>
        <w:t>he design targets for indoor and outdoor deployments should be</w:t>
      </w:r>
      <w:r w:rsidR="003C1199">
        <w:rPr>
          <w:rFonts w:eastAsiaTheme="minorEastAsia"/>
          <w:lang w:eastAsia="zh-CN"/>
        </w:rPr>
        <w:t xml:space="preserve"> separately discussed.</w:t>
      </w:r>
    </w:p>
    <w:p w14:paraId="0E610FF5" w14:textId="21F203CF" w:rsidR="00F11E8D" w:rsidRPr="007463F3" w:rsidRDefault="00A45818" w:rsidP="004C4258">
      <w:pPr>
        <w:adjustRightInd w:val="0"/>
        <w:snapToGrid w:val="0"/>
        <w:spacing w:beforeLines="50" w:before="120" w:after="0"/>
        <w:rPr>
          <w:rFonts w:eastAsiaTheme="minorEastAsia"/>
          <w:b/>
          <w:lang w:eastAsia="zh-CN"/>
        </w:rPr>
      </w:pPr>
      <w:bookmarkStart w:id="5" w:name="OB1"/>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5D5BF9">
        <w:rPr>
          <w:b/>
          <w:noProof/>
        </w:rPr>
        <w:t>1</w:t>
      </w:r>
      <w:r w:rsidRPr="00CE78C9">
        <w:rPr>
          <w:b/>
        </w:rPr>
        <w:fldChar w:fldCharType="end"/>
      </w:r>
      <w:r w:rsidRPr="00CE78C9">
        <w:rPr>
          <w:rFonts w:eastAsia="宋体"/>
          <w:b/>
          <w:lang w:eastAsia="zh-CN"/>
        </w:rPr>
        <w:t>:</w:t>
      </w:r>
      <w:r w:rsidR="00D346A5">
        <w:rPr>
          <w:rFonts w:eastAsiaTheme="minorEastAsia"/>
          <w:b/>
          <w:lang w:eastAsia="zh-CN"/>
        </w:rPr>
        <w:t xml:space="preserve"> </w:t>
      </w:r>
      <w:r w:rsidR="00761790">
        <w:rPr>
          <w:rFonts w:eastAsiaTheme="minorEastAsia"/>
          <w:b/>
          <w:lang w:eastAsia="zh-CN"/>
        </w:rPr>
        <w:t>Both i</w:t>
      </w:r>
      <w:r w:rsidR="00D346A5">
        <w:rPr>
          <w:rFonts w:eastAsiaTheme="minorEastAsia"/>
          <w:b/>
          <w:lang w:eastAsia="zh-CN"/>
        </w:rPr>
        <w:t xml:space="preserve">ndoor and outdoor deployments are </w:t>
      </w:r>
      <w:r w:rsidR="00761790">
        <w:rPr>
          <w:rFonts w:eastAsiaTheme="minorEastAsia"/>
          <w:b/>
          <w:lang w:eastAsia="zh-CN"/>
        </w:rPr>
        <w:t xml:space="preserve">considered </w:t>
      </w:r>
      <w:r w:rsidR="0014305B">
        <w:rPr>
          <w:rFonts w:eastAsiaTheme="minorEastAsia"/>
          <w:b/>
          <w:lang w:eastAsia="zh-CN"/>
        </w:rPr>
        <w:t>for</w:t>
      </w:r>
      <w:r w:rsidR="00D346A5">
        <w:rPr>
          <w:rFonts w:eastAsiaTheme="minorEastAsia"/>
          <w:b/>
          <w:lang w:eastAsia="zh-CN"/>
        </w:rPr>
        <w:t xml:space="preserve"> </w:t>
      </w:r>
      <w:r w:rsidR="00761790">
        <w:rPr>
          <w:rFonts w:eastAsiaTheme="minorEastAsia"/>
          <w:b/>
          <w:lang w:eastAsia="zh-CN"/>
        </w:rPr>
        <w:t xml:space="preserve">ambient IoT use cases. The design targets for </w:t>
      </w:r>
      <w:r w:rsidR="00AC6A18">
        <w:rPr>
          <w:rFonts w:eastAsiaTheme="minorEastAsia"/>
          <w:b/>
          <w:lang w:eastAsia="zh-CN"/>
        </w:rPr>
        <w:t>indoor and outdoor deployments should be separately discussed.</w:t>
      </w:r>
    </w:p>
    <w:bookmarkEnd w:id="5"/>
    <w:p w14:paraId="3CADE98B" w14:textId="77777777" w:rsidR="00F11E8D" w:rsidRDefault="0028158C" w:rsidP="004C4258">
      <w:pPr>
        <w:pStyle w:val="title2"/>
        <w:adjustRightInd w:val="0"/>
        <w:snapToGrid w:val="0"/>
        <w:spacing w:beforeLines="50" w:before="120"/>
        <w:ind w:left="0"/>
      </w:pPr>
      <w:r>
        <w:t>Connection topology for ambient IoT deployments</w:t>
      </w:r>
    </w:p>
    <w:p w14:paraId="56E8D9D8" w14:textId="5C654517" w:rsidR="00F11E8D" w:rsidRDefault="0028158C">
      <w:pPr>
        <w:pStyle w:val="a0"/>
        <w:snapToGrid w:val="0"/>
        <w:spacing w:beforeLines="50" w:before="120"/>
        <w:rPr>
          <w:rFonts w:eastAsia="宋体"/>
          <w:bCs/>
          <w:lang w:val="fr-FR" w:eastAsia="zh-CN"/>
        </w:rPr>
      </w:pPr>
      <w:r>
        <w:rPr>
          <w:rFonts w:eastAsia="宋体"/>
          <w:bCs/>
          <w:lang w:val="fr-FR" w:eastAsia="zh-CN"/>
        </w:rPr>
        <w:t xml:space="preserve">gNB and UE are the typical nodes in a traditional cellular network. With </w:t>
      </w:r>
      <w:r w:rsidR="00D94805">
        <w:rPr>
          <w:rFonts w:eastAsia="宋体"/>
          <w:bCs/>
          <w:lang w:val="fr-FR" w:eastAsia="zh-CN"/>
        </w:rPr>
        <w:t>ambient</w:t>
      </w:r>
      <w:r>
        <w:rPr>
          <w:rFonts w:eastAsia="宋体"/>
          <w:bCs/>
          <w:lang w:val="fr-FR" w:eastAsia="zh-CN"/>
        </w:rPr>
        <w:t xml:space="preserve"> IoT device introduced to the cellular network, the de</w:t>
      </w:r>
      <w:r w:rsidR="003B4177">
        <w:rPr>
          <w:rFonts w:eastAsia="宋体"/>
          <w:bCs/>
          <w:lang w:val="fr-FR" w:eastAsia="zh-CN"/>
        </w:rPr>
        <w:t>p</w:t>
      </w:r>
      <w:r>
        <w:rPr>
          <w:rFonts w:eastAsia="宋体"/>
          <w:bCs/>
          <w:lang w:val="fr-FR" w:eastAsia="zh-CN"/>
        </w:rPr>
        <w:t>loyment scenaios</w:t>
      </w:r>
      <w:r w:rsidR="003D2F67">
        <w:rPr>
          <w:rFonts w:eastAsia="宋体"/>
          <w:bCs/>
          <w:lang w:val="fr-FR" w:eastAsia="zh-CN"/>
        </w:rPr>
        <w:t>,</w:t>
      </w:r>
      <w:r>
        <w:rPr>
          <w:rFonts w:eastAsia="宋体"/>
          <w:bCs/>
          <w:lang w:val="fr-FR" w:eastAsia="zh-CN"/>
        </w:rPr>
        <w:t xml:space="preserve"> </w:t>
      </w:r>
      <w:r w:rsidR="003D2F67">
        <w:rPr>
          <w:rFonts w:eastAsia="宋体"/>
          <w:bCs/>
          <w:lang w:val="fr-FR" w:eastAsia="zh-CN"/>
        </w:rPr>
        <w:t xml:space="preserve">as shown in </w:t>
      </w:r>
      <w:r w:rsidR="003D2F67" w:rsidRPr="003D2F67">
        <w:rPr>
          <w:rFonts w:eastAsia="宋体"/>
          <w:bCs/>
          <w:lang w:val="fr-FR" w:eastAsia="zh-CN"/>
        </w:rPr>
        <w:fldChar w:fldCharType="begin"/>
      </w:r>
      <w:r w:rsidR="003D2F67" w:rsidRPr="003D2F67">
        <w:rPr>
          <w:rFonts w:eastAsia="宋体"/>
          <w:bCs/>
          <w:lang w:val="fr-FR" w:eastAsia="zh-CN"/>
        </w:rPr>
        <w:instrText xml:space="preserve"> REF _Ref83904475 \h  \* MERGEFORMAT </w:instrText>
      </w:r>
      <w:r w:rsidR="003D2F67" w:rsidRPr="003D2F67">
        <w:rPr>
          <w:rFonts w:eastAsia="宋体"/>
          <w:bCs/>
          <w:lang w:val="fr-FR" w:eastAsia="zh-CN"/>
        </w:rPr>
      </w:r>
      <w:r w:rsidR="003D2F67" w:rsidRPr="003D2F67">
        <w:rPr>
          <w:rFonts w:eastAsia="宋体"/>
          <w:bCs/>
          <w:lang w:val="fr-FR" w:eastAsia="zh-CN"/>
        </w:rPr>
        <w:fldChar w:fldCharType="separate"/>
      </w:r>
      <w:r w:rsidR="005D5BF9" w:rsidRPr="005D5BF9">
        <w:rPr>
          <w:szCs w:val="20"/>
        </w:rPr>
        <w:t>Figure 1</w:t>
      </w:r>
      <w:r w:rsidR="003D2F67" w:rsidRPr="003D2F67">
        <w:rPr>
          <w:rFonts w:eastAsia="宋体"/>
          <w:bCs/>
          <w:lang w:val="fr-FR" w:eastAsia="zh-CN"/>
        </w:rPr>
        <w:fldChar w:fldCharType="end"/>
      </w:r>
      <w:r w:rsidR="003D2F67" w:rsidRPr="003D2F67">
        <w:rPr>
          <w:rFonts w:eastAsia="宋体"/>
          <w:bCs/>
          <w:lang w:val="fr-FR" w:eastAsia="zh-CN"/>
        </w:rPr>
        <w:t xml:space="preserve"> and </w:t>
      </w:r>
      <w:r w:rsidR="003D2F67" w:rsidRPr="003D2F67">
        <w:rPr>
          <w:rFonts w:eastAsia="宋体"/>
          <w:bCs/>
          <w:lang w:val="fr-FR" w:eastAsia="zh-CN"/>
        </w:rPr>
        <w:fldChar w:fldCharType="begin"/>
      </w:r>
      <w:r w:rsidR="003D2F67" w:rsidRPr="003D2F67">
        <w:rPr>
          <w:rFonts w:eastAsia="宋体"/>
          <w:bCs/>
          <w:lang w:val="fr-FR" w:eastAsia="zh-CN"/>
        </w:rPr>
        <w:instrText xml:space="preserve"> REF _Ref104576022 \h  \* MERGEFORMAT </w:instrText>
      </w:r>
      <w:r w:rsidR="003D2F67" w:rsidRPr="003D2F67">
        <w:rPr>
          <w:rFonts w:eastAsia="宋体"/>
          <w:bCs/>
          <w:lang w:val="fr-FR" w:eastAsia="zh-CN"/>
        </w:rPr>
      </w:r>
      <w:r w:rsidR="003D2F67" w:rsidRPr="003D2F67">
        <w:rPr>
          <w:rFonts w:eastAsia="宋体"/>
          <w:bCs/>
          <w:lang w:val="fr-FR" w:eastAsia="zh-CN"/>
        </w:rPr>
        <w:fldChar w:fldCharType="separate"/>
      </w:r>
      <w:r w:rsidR="005D5BF9" w:rsidRPr="005D5BF9">
        <w:rPr>
          <w:szCs w:val="20"/>
        </w:rPr>
        <w:t>Figure 2</w:t>
      </w:r>
      <w:r w:rsidR="003D2F67" w:rsidRPr="003D2F67">
        <w:rPr>
          <w:rFonts w:eastAsia="宋体"/>
          <w:bCs/>
          <w:lang w:val="fr-FR" w:eastAsia="zh-CN"/>
        </w:rPr>
        <w:fldChar w:fldCharType="end"/>
      </w:r>
      <w:r w:rsidR="003D2F67">
        <w:rPr>
          <w:rFonts w:eastAsia="宋体"/>
          <w:bCs/>
          <w:lang w:val="fr-FR" w:eastAsia="zh-CN"/>
        </w:rPr>
        <w:t>,</w:t>
      </w:r>
      <w:r w:rsidR="00CE776A">
        <w:rPr>
          <w:rFonts w:eastAsia="宋体"/>
          <w:bCs/>
          <w:lang w:val="fr-FR" w:eastAsia="zh-CN"/>
        </w:rPr>
        <w:t xml:space="preserve"> </w:t>
      </w:r>
      <w:r>
        <w:rPr>
          <w:rFonts w:eastAsia="宋体"/>
          <w:bCs/>
          <w:lang w:val="fr-FR" w:eastAsia="zh-CN"/>
        </w:rPr>
        <w:t>can be considered.</w:t>
      </w:r>
    </w:p>
    <w:p w14:paraId="3DFA17CC" w14:textId="109EA6A8" w:rsidR="00F11E8D" w:rsidRDefault="0028158C">
      <w:pPr>
        <w:pStyle w:val="a0"/>
        <w:snapToGrid w:val="0"/>
        <w:spacing w:beforeLines="50" w:before="120"/>
      </w:pPr>
      <w:r>
        <w:t xml:space="preserve"> </w:t>
      </w:r>
      <w:r w:rsidR="00C21E89">
        <w:t xml:space="preserve">          </w:t>
      </w:r>
      <w:r w:rsidR="00C21E89">
        <w:object w:dxaOrig="3591" w:dyaOrig="3185" w14:anchorId="1172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5pt;height:127.4pt" o:ole="">
            <v:imagedata r:id="rId33" o:title=""/>
          </v:shape>
          <o:OLEObject Type="Embed" ProgID="Visio.Drawing.15" ShapeID="_x0000_i1025" DrawAspect="Content" ObjectID="_1731759837" r:id="rId34"/>
        </w:object>
      </w:r>
      <w:r>
        <w:t xml:space="preserve">                      </w:t>
      </w:r>
      <w:r>
        <w:object w:dxaOrig="4246" w:dyaOrig="2640" w14:anchorId="434BBFF7">
          <v:shape id="_x0000_i1026" type="#_x0000_t75" style="width:212.3pt;height:131.55pt" o:ole="">
            <v:imagedata r:id="rId35" o:title=""/>
          </v:shape>
          <o:OLEObject Type="Embed" ProgID="Visio.Drawing.15" ShapeID="_x0000_i1026" DrawAspect="Content" ObjectID="_1731759838" r:id="rId36"/>
        </w:object>
      </w:r>
    </w:p>
    <w:p w14:paraId="289DBACA" w14:textId="77777777" w:rsidR="00F11E8D" w:rsidRDefault="0028158C">
      <w:pPr>
        <w:pStyle w:val="a0"/>
        <w:snapToGrid w:val="0"/>
        <w:spacing w:beforeLines="50" w:before="120"/>
        <w:ind w:left="1600"/>
      </w:pPr>
      <w:r>
        <w:t xml:space="preserve">(Case-A)                                                  </w:t>
      </w:r>
      <w:r>
        <w:rPr>
          <w:rFonts w:eastAsia="宋体" w:hint="eastAsia"/>
          <w:lang w:eastAsia="zh-CN"/>
        </w:rPr>
        <w:t xml:space="preserve"> </w:t>
      </w:r>
      <w:r>
        <w:t xml:space="preserve">                                        (Case-B)</w:t>
      </w:r>
    </w:p>
    <w:p w14:paraId="776C83F6" w14:textId="691F31E7" w:rsidR="00F11E8D" w:rsidRDefault="0028158C">
      <w:pPr>
        <w:spacing w:beforeLines="50" w:before="120"/>
        <w:jc w:val="center"/>
        <w:rPr>
          <w:rFonts w:eastAsia="宋体"/>
          <w:b/>
          <w:szCs w:val="20"/>
          <w:lang w:val="fr-FR"/>
        </w:rPr>
      </w:pPr>
      <w:bookmarkStart w:id="6" w:name="_Ref83904475"/>
      <w:r>
        <w:rPr>
          <w:b/>
          <w:szCs w:val="20"/>
        </w:rPr>
        <w:t xml:space="preserve">Figure </w:t>
      </w:r>
      <w:r>
        <w:rPr>
          <w:b/>
          <w:szCs w:val="20"/>
        </w:rPr>
        <w:fldChar w:fldCharType="begin"/>
      </w:r>
      <w:r>
        <w:rPr>
          <w:b/>
          <w:szCs w:val="20"/>
        </w:rPr>
        <w:instrText xml:space="preserve"> SEQ Figure \* ARABIC </w:instrText>
      </w:r>
      <w:r>
        <w:rPr>
          <w:b/>
          <w:szCs w:val="20"/>
        </w:rPr>
        <w:fldChar w:fldCharType="separate"/>
      </w:r>
      <w:r w:rsidR="005D5BF9">
        <w:rPr>
          <w:b/>
          <w:noProof/>
          <w:szCs w:val="20"/>
        </w:rPr>
        <w:t>1</w:t>
      </w:r>
      <w:r>
        <w:rPr>
          <w:b/>
          <w:szCs w:val="20"/>
        </w:rPr>
        <w:fldChar w:fldCharType="end"/>
      </w:r>
      <w:bookmarkEnd w:id="6"/>
      <w:r>
        <w:rPr>
          <w:b/>
          <w:szCs w:val="20"/>
        </w:rPr>
        <w:t>.</w:t>
      </w:r>
      <w:r>
        <w:rPr>
          <w:rFonts w:eastAsia="宋体"/>
          <w:b/>
          <w:szCs w:val="20"/>
          <w:lang w:val="fr-FR"/>
        </w:rPr>
        <w:t xml:space="preserve"> gNB</w:t>
      </w:r>
      <w:r w:rsidR="002A7F63">
        <w:rPr>
          <w:rFonts w:eastAsia="宋体"/>
          <w:b/>
          <w:szCs w:val="20"/>
          <w:lang w:val="fr-FR"/>
        </w:rPr>
        <w:t xml:space="preserve"> (Case-A)</w:t>
      </w:r>
      <w:r>
        <w:rPr>
          <w:rFonts w:eastAsia="宋体"/>
          <w:b/>
          <w:szCs w:val="20"/>
          <w:lang w:val="fr-FR" w:eastAsia="zh-CN"/>
        </w:rPr>
        <w:t xml:space="preserve"> or </w:t>
      </w:r>
      <w:r>
        <w:rPr>
          <w:rFonts w:eastAsia="宋体"/>
          <w:b/>
          <w:szCs w:val="20"/>
          <w:lang w:val="fr-FR"/>
        </w:rPr>
        <w:t>UE</w:t>
      </w:r>
      <w:r w:rsidR="002A7F63">
        <w:rPr>
          <w:rFonts w:eastAsia="宋体"/>
          <w:b/>
          <w:szCs w:val="20"/>
          <w:lang w:val="fr-FR"/>
        </w:rPr>
        <w:t xml:space="preserve"> (Case-B)</w:t>
      </w:r>
      <w:r>
        <w:rPr>
          <w:rFonts w:eastAsia="宋体"/>
          <w:b/>
          <w:szCs w:val="20"/>
          <w:lang w:val="fr-FR"/>
        </w:rPr>
        <w:t xml:space="preserve"> used as reader in cellular </w:t>
      </w:r>
      <w:r w:rsidR="0056510F">
        <w:rPr>
          <w:rFonts w:eastAsia="宋体"/>
          <w:b/>
          <w:szCs w:val="20"/>
          <w:lang w:val="fr-FR"/>
        </w:rPr>
        <w:t>ambient</w:t>
      </w:r>
      <w:r>
        <w:rPr>
          <w:rFonts w:eastAsia="宋体"/>
          <w:b/>
          <w:szCs w:val="20"/>
          <w:lang w:val="fr-FR"/>
        </w:rPr>
        <w:t xml:space="preserve"> IoT</w:t>
      </w:r>
      <w:r w:rsidR="00C23EB2">
        <w:rPr>
          <w:rFonts w:eastAsia="宋体"/>
          <w:b/>
          <w:szCs w:val="20"/>
          <w:lang w:val="fr-FR"/>
        </w:rPr>
        <w:t xml:space="preserve"> deployments</w:t>
      </w:r>
    </w:p>
    <w:p w14:paraId="190F6729" w14:textId="7A1821F8" w:rsidR="00F11E8D" w:rsidRDefault="00C21E89" w:rsidP="00C21E89">
      <w:pPr>
        <w:pStyle w:val="a0"/>
        <w:snapToGrid w:val="0"/>
        <w:spacing w:beforeLines="50" w:before="120"/>
        <w:ind w:firstLineChars="350" w:firstLine="700"/>
      </w:pPr>
      <w:r>
        <w:object w:dxaOrig="4477" w:dyaOrig="3157" w14:anchorId="748E23B2">
          <v:shape id="_x0000_i1027" type="#_x0000_t75" style="width:191.1pt;height:127.4pt" o:ole="">
            <v:imagedata r:id="rId37" o:title=""/>
          </v:shape>
          <o:OLEObject Type="Embed" ProgID="Visio.Drawing.15" ShapeID="_x0000_i1027" DrawAspect="Content" ObjectID="_1731759839" r:id="rId38"/>
        </w:object>
      </w:r>
      <w:r>
        <w:t xml:space="preserve">  </w:t>
      </w:r>
      <w:r w:rsidR="0028158C">
        <w:t xml:space="preserve">  </w:t>
      </w:r>
      <w:r>
        <w:object w:dxaOrig="4477" w:dyaOrig="3157" w14:anchorId="48687234">
          <v:shape id="_x0000_i1028" type="#_x0000_t75" style="width:184.15pt;height:129.25pt;mso-position-horizontal:absolute" o:ole="">
            <v:imagedata r:id="rId39" o:title=""/>
          </v:shape>
          <o:OLEObject Type="Embed" ProgID="Visio.Drawing.15" ShapeID="_x0000_i1028" DrawAspect="Content" ObjectID="_1731759840" r:id="rId40"/>
        </w:object>
      </w:r>
    </w:p>
    <w:p w14:paraId="0531D8DC" w14:textId="77777777" w:rsidR="00F11E8D" w:rsidRDefault="0028158C">
      <w:pPr>
        <w:pStyle w:val="a0"/>
        <w:snapToGrid w:val="0"/>
        <w:spacing w:beforeLines="50" w:before="120"/>
        <w:ind w:left="1600"/>
      </w:pPr>
      <w:r>
        <w:t>(Case-C)                                                                                         (Case-D)</w:t>
      </w:r>
    </w:p>
    <w:p w14:paraId="4C9B5B9D" w14:textId="2BE9CA2D" w:rsidR="00F11E8D" w:rsidRDefault="0028158C">
      <w:pPr>
        <w:spacing w:beforeLines="50" w:before="120"/>
        <w:jc w:val="center"/>
        <w:rPr>
          <w:rFonts w:eastAsia="宋体"/>
          <w:b/>
          <w:szCs w:val="20"/>
          <w:lang w:val="fr-FR"/>
        </w:rPr>
      </w:pPr>
      <w:bookmarkStart w:id="7" w:name="_Ref104576022"/>
      <w:r>
        <w:rPr>
          <w:b/>
          <w:szCs w:val="20"/>
        </w:rPr>
        <w:t xml:space="preserve">Figure </w:t>
      </w:r>
      <w:r>
        <w:rPr>
          <w:b/>
          <w:szCs w:val="20"/>
        </w:rPr>
        <w:fldChar w:fldCharType="begin"/>
      </w:r>
      <w:r>
        <w:rPr>
          <w:b/>
          <w:szCs w:val="20"/>
        </w:rPr>
        <w:instrText xml:space="preserve"> SEQ Figure \* ARABIC </w:instrText>
      </w:r>
      <w:r>
        <w:rPr>
          <w:b/>
          <w:szCs w:val="20"/>
        </w:rPr>
        <w:fldChar w:fldCharType="separate"/>
      </w:r>
      <w:r w:rsidR="005D5BF9">
        <w:rPr>
          <w:b/>
          <w:noProof/>
          <w:szCs w:val="20"/>
        </w:rPr>
        <w:t>2</w:t>
      </w:r>
      <w:r>
        <w:rPr>
          <w:b/>
          <w:szCs w:val="20"/>
        </w:rPr>
        <w:fldChar w:fldCharType="end"/>
      </w:r>
      <w:bookmarkEnd w:id="7"/>
      <w:r>
        <w:rPr>
          <w:b/>
          <w:szCs w:val="20"/>
        </w:rPr>
        <w:t>.</w:t>
      </w:r>
      <w:r>
        <w:rPr>
          <w:rFonts w:eastAsia="宋体"/>
          <w:b/>
          <w:szCs w:val="20"/>
          <w:lang w:val="fr-FR"/>
        </w:rPr>
        <w:t xml:space="preserve"> UE assisted cellular </w:t>
      </w:r>
      <w:r w:rsidR="00010F45">
        <w:rPr>
          <w:rFonts w:eastAsia="宋体"/>
          <w:b/>
          <w:szCs w:val="20"/>
          <w:lang w:val="fr-FR"/>
        </w:rPr>
        <w:t>ambient</w:t>
      </w:r>
      <w:r>
        <w:rPr>
          <w:rFonts w:eastAsia="宋体"/>
          <w:b/>
          <w:szCs w:val="20"/>
          <w:lang w:val="fr-FR"/>
        </w:rPr>
        <w:t xml:space="preserve"> IoT deployment</w:t>
      </w:r>
      <w:r w:rsidR="00C23EB2">
        <w:rPr>
          <w:rFonts w:eastAsia="宋体"/>
          <w:b/>
          <w:szCs w:val="20"/>
          <w:lang w:val="fr-FR"/>
        </w:rPr>
        <w:t>s</w:t>
      </w:r>
    </w:p>
    <w:p w14:paraId="24216DA5" w14:textId="5030EF93" w:rsidR="003D2F67" w:rsidRPr="003D2F67" w:rsidRDefault="003D2F67" w:rsidP="003D2F67">
      <w:pPr>
        <w:spacing w:beforeLines="50" w:before="120"/>
        <w:rPr>
          <w:rFonts w:eastAsia="宋体"/>
          <w:szCs w:val="20"/>
          <w:lang w:val="fr-FR" w:eastAsia="zh-CN"/>
        </w:rPr>
      </w:pPr>
      <w:r>
        <w:rPr>
          <w:rFonts w:eastAsia="宋体"/>
          <w:szCs w:val="20"/>
          <w:lang w:val="fr-FR" w:eastAsia="zh-CN"/>
        </w:rPr>
        <w:t xml:space="preserve">Case-A and Case-B </w:t>
      </w:r>
      <w:r w:rsidR="00B62B23">
        <w:rPr>
          <w:rFonts w:eastAsia="宋体"/>
          <w:szCs w:val="20"/>
          <w:lang w:val="fr-FR" w:eastAsia="zh-CN"/>
        </w:rPr>
        <w:t xml:space="preserve">are </w:t>
      </w:r>
      <w:r>
        <w:rPr>
          <w:rFonts w:eastAsia="宋体"/>
          <w:szCs w:val="20"/>
          <w:lang w:val="fr-FR" w:eastAsia="zh-CN"/>
        </w:rPr>
        <w:t xml:space="preserve">applicable for both backscattering communication and active communication from ambient IoT device. While case-C and case-D are </w:t>
      </w:r>
      <w:r w:rsidR="00B62B23">
        <w:rPr>
          <w:rFonts w:eastAsia="宋体"/>
          <w:szCs w:val="20"/>
          <w:lang w:val="fr-FR" w:eastAsia="zh-CN"/>
        </w:rPr>
        <w:t xml:space="preserve">only </w:t>
      </w:r>
      <w:r>
        <w:rPr>
          <w:rFonts w:eastAsia="宋体"/>
          <w:szCs w:val="20"/>
          <w:lang w:val="fr-FR" w:eastAsia="zh-CN"/>
        </w:rPr>
        <w:t>applicable for backscatering communication.</w:t>
      </w:r>
      <w:r w:rsidR="000D56B2">
        <w:rPr>
          <w:rFonts w:eastAsia="宋体"/>
          <w:szCs w:val="20"/>
          <w:lang w:val="fr-FR" w:eastAsia="zh-CN"/>
        </w:rPr>
        <w:t xml:space="preserve"> </w:t>
      </w:r>
      <w:r w:rsidR="00D510FC">
        <w:rPr>
          <w:rFonts w:eastAsia="宋体"/>
          <w:szCs w:val="20"/>
          <w:lang w:val="fr-FR" w:eastAsia="zh-CN"/>
        </w:rPr>
        <w:t>T</w:t>
      </w:r>
      <w:r w:rsidR="000D56B2">
        <w:rPr>
          <w:rFonts w:eastAsia="宋体"/>
          <w:szCs w:val="20"/>
          <w:lang w:val="fr-FR" w:eastAsia="zh-CN"/>
        </w:rPr>
        <w:t xml:space="preserve">he connection toplogy </w:t>
      </w:r>
      <w:r w:rsidR="00D510FC">
        <w:rPr>
          <w:rFonts w:eastAsia="宋体"/>
          <w:szCs w:val="20"/>
          <w:lang w:val="fr-FR" w:eastAsia="zh-CN"/>
        </w:rPr>
        <w:t>for active device is</w:t>
      </w:r>
      <w:r w:rsidR="000D56B2">
        <w:rPr>
          <w:rFonts w:eastAsia="宋体"/>
          <w:szCs w:val="20"/>
          <w:lang w:val="fr-FR" w:eastAsia="zh-CN"/>
        </w:rPr>
        <w:t xml:space="preserve"> same as that for UE in cellular network.</w:t>
      </w:r>
      <w:r w:rsidR="003B6E47">
        <w:rPr>
          <w:rFonts w:eastAsia="宋体"/>
          <w:szCs w:val="20"/>
          <w:lang w:val="fr-FR" w:eastAsia="zh-CN"/>
        </w:rPr>
        <w:t xml:space="preserve"> The following discussion </w:t>
      </w:r>
      <w:r w:rsidR="00CE776A">
        <w:rPr>
          <w:rFonts w:eastAsia="宋体"/>
          <w:szCs w:val="20"/>
          <w:lang w:val="fr-FR" w:eastAsia="zh-CN"/>
        </w:rPr>
        <w:t xml:space="preserve">assumes </w:t>
      </w:r>
      <w:r w:rsidR="00D62BD4">
        <w:rPr>
          <w:rFonts w:eastAsia="宋体"/>
          <w:szCs w:val="20"/>
          <w:lang w:val="fr-FR" w:eastAsia="zh-CN"/>
        </w:rPr>
        <w:t xml:space="preserve">passive or semi-passive devices, </w:t>
      </w:r>
      <w:r w:rsidR="003B6E47">
        <w:rPr>
          <w:rFonts w:eastAsia="宋体"/>
          <w:szCs w:val="20"/>
          <w:lang w:val="fr-FR" w:eastAsia="zh-CN"/>
        </w:rPr>
        <w:t>which transmit signal via backscattering.</w:t>
      </w:r>
    </w:p>
    <w:p w14:paraId="7F166142" w14:textId="0063C3D5" w:rsidR="00F11E8D" w:rsidRDefault="0028158C">
      <w:pPr>
        <w:pStyle w:val="a0"/>
        <w:numPr>
          <w:ilvl w:val="0"/>
          <w:numId w:val="16"/>
        </w:numPr>
        <w:snapToGrid w:val="0"/>
        <w:spacing w:beforeLines="50" w:before="120"/>
        <w:rPr>
          <w:rFonts w:eastAsia="宋体"/>
          <w:b/>
          <w:bCs/>
          <w:lang w:eastAsia="zh-CN"/>
        </w:rPr>
      </w:pPr>
      <w:r>
        <w:rPr>
          <w:rFonts w:eastAsia="宋体" w:hint="eastAsia"/>
          <w:b/>
          <w:bCs/>
          <w:lang w:eastAsia="zh-CN"/>
        </w:rPr>
        <w:t>C</w:t>
      </w:r>
      <w:r>
        <w:rPr>
          <w:rFonts w:eastAsia="宋体"/>
          <w:b/>
          <w:bCs/>
          <w:lang w:eastAsia="zh-CN"/>
        </w:rPr>
        <w:t xml:space="preserve">ase-A: </w:t>
      </w:r>
      <w:r w:rsidR="006F7ABB">
        <w:rPr>
          <w:rFonts w:eastAsia="宋体"/>
          <w:b/>
          <w:szCs w:val="20"/>
          <w:lang w:val="fr-FR"/>
        </w:rPr>
        <w:t>Ambient</w:t>
      </w:r>
      <w:r>
        <w:rPr>
          <w:rFonts w:eastAsia="宋体"/>
          <w:b/>
          <w:szCs w:val="20"/>
          <w:lang w:val="fr-FR"/>
        </w:rPr>
        <w:t xml:space="preserve"> IoT device</w:t>
      </w:r>
      <w:r>
        <w:rPr>
          <w:rFonts w:eastAsia="宋体"/>
          <w:b/>
          <w:bCs/>
          <w:lang w:eastAsia="zh-CN"/>
        </w:rPr>
        <w:t xml:space="preserve"> communicates with gNB </w:t>
      </w:r>
      <w:r w:rsidR="008B14DD">
        <w:rPr>
          <w:rFonts w:eastAsia="宋体"/>
          <w:b/>
          <w:bCs/>
          <w:lang w:eastAsia="zh-CN"/>
        </w:rPr>
        <w:t>as the reader directly</w:t>
      </w:r>
    </w:p>
    <w:p w14:paraId="189E2F45" w14:textId="7ED1DBAF" w:rsidR="00F11E8D" w:rsidRDefault="0028158C">
      <w:pPr>
        <w:pStyle w:val="a0"/>
        <w:snapToGrid w:val="0"/>
        <w:spacing w:beforeLines="50" w:before="120"/>
        <w:rPr>
          <w:rFonts w:eastAsia="宋体"/>
          <w:bCs/>
          <w:lang w:eastAsia="zh-CN"/>
        </w:rPr>
      </w:pPr>
      <w:r>
        <w:rPr>
          <w:rFonts w:eastAsia="宋体"/>
          <w:bCs/>
          <w:lang w:eastAsia="zh-CN"/>
        </w:rPr>
        <w:t xml:space="preserve">For </w:t>
      </w:r>
      <w:r w:rsidR="008B14DD">
        <w:rPr>
          <w:rFonts w:eastAsia="宋体"/>
          <w:bCs/>
          <w:lang w:eastAsia="zh-CN"/>
        </w:rPr>
        <w:t>passive and semi-passive devices</w:t>
      </w:r>
      <w:r>
        <w:rPr>
          <w:rFonts w:eastAsia="宋体"/>
          <w:bCs/>
          <w:lang w:eastAsia="zh-CN"/>
        </w:rPr>
        <w:t xml:space="preserve">, gNB can serve as the reader similar </w:t>
      </w:r>
      <w:r w:rsidR="008B14DD">
        <w:rPr>
          <w:rFonts w:eastAsia="宋体"/>
          <w:bCs/>
          <w:lang w:eastAsia="zh-CN"/>
        </w:rPr>
        <w:t xml:space="preserve">as </w:t>
      </w:r>
      <w:r>
        <w:rPr>
          <w:rFonts w:eastAsia="宋体"/>
          <w:bCs/>
          <w:lang w:eastAsia="zh-CN"/>
        </w:rPr>
        <w:t xml:space="preserve">the existing RFID reader, as shown in </w:t>
      </w:r>
      <w:r>
        <w:rPr>
          <w:rFonts w:eastAsia="宋体"/>
          <w:bCs/>
          <w:lang w:eastAsia="zh-CN"/>
        </w:rPr>
        <w:fldChar w:fldCharType="begin"/>
      </w:r>
      <w:r>
        <w:rPr>
          <w:rFonts w:eastAsia="宋体"/>
          <w:bCs/>
          <w:lang w:eastAsia="zh-CN"/>
        </w:rPr>
        <w:instrText xml:space="preserve"> REF _Ref83904475 \h  \* MERGEFORMAT </w:instrText>
      </w:r>
      <w:r>
        <w:rPr>
          <w:rFonts w:eastAsia="宋体"/>
          <w:bCs/>
          <w:lang w:eastAsia="zh-CN"/>
        </w:rPr>
      </w:r>
      <w:r>
        <w:rPr>
          <w:rFonts w:eastAsia="宋体"/>
          <w:bCs/>
          <w:lang w:eastAsia="zh-CN"/>
        </w:rPr>
        <w:fldChar w:fldCharType="separate"/>
      </w:r>
      <w:r w:rsidR="005D5BF9" w:rsidRPr="005D5BF9">
        <w:rPr>
          <w:szCs w:val="20"/>
        </w:rPr>
        <w:t>Figure 1</w:t>
      </w:r>
      <w:r>
        <w:rPr>
          <w:rFonts w:eastAsia="宋体"/>
          <w:bCs/>
          <w:lang w:eastAsia="zh-CN"/>
        </w:rPr>
        <w:fldChar w:fldCharType="end"/>
      </w:r>
      <w:r>
        <w:rPr>
          <w:rFonts w:eastAsia="宋体"/>
          <w:bCs/>
          <w:lang w:eastAsia="zh-CN"/>
        </w:rPr>
        <w:t xml:space="preserve">. gNB provides the </w:t>
      </w:r>
      <w:r>
        <w:rPr>
          <w:rFonts w:eastAsia="宋体" w:hint="eastAsia"/>
          <w:bCs/>
          <w:lang w:eastAsia="zh-CN"/>
        </w:rPr>
        <w:t>carr</w:t>
      </w:r>
      <w:r>
        <w:rPr>
          <w:rFonts w:eastAsia="宋体"/>
          <w:bCs/>
          <w:lang w:eastAsia="zh-CN"/>
        </w:rPr>
        <w:t xml:space="preserve">ier wave (CW) as RF energy source and control signaling to </w:t>
      </w:r>
      <w:r w:rsidR="00BB7232">
        <w:rPr>
          <w:rFonts w:eastAsia="宋体"/>
          <w:bCs/>
          <w:lang w:eastAsia="zh-CN"/>
        </w:rPr>
        <w:t>ambient IoT</w:t>
      </w:r>
      <w:r>
        <w:rPr>
          <w:rFonts w:eastAsia="宋体"/>
          <w:bCs/>
          <w:lang w:eastAsia="zh-CN"/>
        </w:rPr>
        <w:t xml:space="preserve"> device</w:t>
      </w:r>
      <w:r w:rsidR="008B14DD">
        <w:rPr>
          <w:rFonts w:eastAsia="宋体"/>
          <w:bCs/>
          <w:lang w:eastAsia="zh-CN"/>
        </w:rPr>
        <w:t>s</w:t>
      </w:r>
      <w:r>
        <w:rPr>
          <w:rFonts w:eastAsia="宋体"/>
          <w:bCs/>
          <w:lang w:eastAsia="zh-CN"/>
        </w:rPr>
        <w:t xml:space="preserve">, and </w:t>
      </w:r>
      <w:r w:rsidR="008B14DD">
        <w:rPr>
          <w:rFonts w:eastAsia="宋体"/>
          <w:bCs/>
          <w:lang w:eastAsia="zh-CN"/>
        </w:rPr>
        <w:t xml:space="preserve">an </w:t>
      </w:r>
      <w:r w:rsidR="00BB7232">
        <w:rPr>
          <w:rFonts w:eastAsia="宋体"/>
          <w:bCs/>
          <w:lang w:eastAsia="zh-CN"/>
        </w:rPr>
        <w:t>ambient IoT</w:t>
      </w:r>
      <w:r>
        <w:rPr>
          <w:rFonts w:eastAsia="宋体"/>
          <w:bCs/>
          <w:lang w:eastAsia="zh-CN"/>
        </w:rPr>
        <w:t xml:space="preserve"> device transmits information to gNB via reflection of the carrier wave. In this deployment, </w:t>
      </w:r>
      <w:r w:rsidR="00BB7232">
        <w:rPr>
          <w:rFonts w:eastAsia="宋体"/>
          <w:bCs/>
          <w:lang w:eastAsia="zh-CN"/>
        </w:rPr>
        <w:t>ambient IoT</w:t>
      </w:r>
      <w:r>
        <w:rPr>
          <w:rFonts w:eastAsia="宋体"/>
          <w:bCs/>
          <w:lang w:eastAsia="zh-CN"/>
        </w:rPr>
        <w:t xml:space="preserve"> device can be supported without </w:t>
      </w:r>
      <w:r>
        <w:rPr>
          <w:rFonts w:eastAsia="宋体" w:hint="eastAsia"/>
          <w:bCs/>
          <w:lang w:eastAsia="zh-CN"/>
        </w:rPr>
        <w:t>UE</w:t>
      </w:r>
      <w:r>
        <w:rPr>
          <w:rFonts w:eastAsia="宋体"/>
          <w:bCs/>
          <w:lang w:eastAsia="zh-CN"/>
        </w:rPr>
        <w:t xml:space="preserve"> assistance.</w:t>
      </w:r>
      <w:r>
        <w:rPr>
          <w:rFonts w:eastAsia="宋体" w:hint="eastAsia"/>
          <w:bCs/>
          <w:lang w:eastAsia="zh-CN"/>
        </w:rPr>
        <w:t xml:space="preserve"> </w:t>
      </w:r>
      <w:r>
        <w:rPr>
          <w:rFonts w:eastAsia="宋体"/>
          <w:bCs/>
          <w:lang w:eastAsia="zh-CN"/>
        </w:rPr>
        <w:t xml:space="preserve">In this case, gNB has to support full duplex operation (transmitting CW and receiving reflected signal simultaneously). </w:t>
      </w:r>
    </w:p>
    <w:p w14:paraId="07881B26" w14:textId="72D2A7D2" w:rsidR="00F11E8D" w:rsidRDefault="0028158C">
      <w:pPr>
        <w:pStyle w:val="a0"/>
        <w:numPr>
          <w:ilvl w:val="0"/>
          <w:numId w:val="16"/>
        </w:numPr>
        <w:snapToGrid w:val="0"/>
        <w:spacing w:beforeLines="50" w:before="120"/>
        <w:rPr>
          <w:rFonts w:eastAsia="宋体"/>
          <w:b/>
          <w:bCs/>
          <w:lang w:eastAsia="zh-CN"/>
        </w:rPr>
      </w:pPr>
      <w:r>
        <w:rPr>
          <w:rFonts w:eastAsia="宋体" w:hint="eastAsia"/>
          <w:b/>
          <w:bCs/>
          <w:lang w:eastAsia="zh-CN"/>
        </w:rPr>
        <w:t>C</w:t>
      </w:r>
      <w:r>
        <w:rPr>
          <w:rFonts w:eastAsia="宋体"/>
          <w:b/>
          <w:bCs/>
          <w:lang w:eastAsia="zh-CN"/>
        </w:rPr>
        <w:t xml:space="preserve">ase-B: </w:t>
      </w:r>
      <w:r w:rsidR="00AD2F8C">
        <w:rPr>
          <w:rFonts w:eastAsia="宋体"/>
          <w:b/>
          <w:szCs w:val="20"/>
          <w:lang w:val="fr-FR"/>
        </w:rPr>
        <w:t xml:space="preserve">Ambient </w:t>
      </w:r>
      <w:r>
        <w:rPr>
          <w:rFonts w:eastAsia="宋体"/>
          <w:b/>
          <w:szCs w:val="20"/>
          <w:lang w:val="fr-FR"/>
        </w:rPr>
        <w:t>IoT device</w:t>
      </w:r>
      <w:r>
        <w:rPr>
          <w:rFonts w:eastAsia="宋体"/>
          <w:b/>
          <w:bCs/>
          <w:lang w:eastAsia="zh-CN"/>
        </w:rPr>
        <w:t xml:space="preserve"> communicates with UE </w:t>
      </w:r>
      <w:r w:rsidR="008B14DD">
        <w:rPr>
          <w:rFonts w:eastAsia="宋体"/>
          <w:b/>
          <w:bCs/>
          <w:lang w:eastAsia="zh-CN"/>
        </w:rPr>
        <w:t xml:space="preserve">as the reader </w:t>
      </w:r>
      <w:r>
        <w:rPr>
          <w:rFonts w:eastAsia="宋体"/>
          <w:b/>
          <w:bCs/>
          <w:lang w:eastAsia="zh-CN"/>
        </w:rPr>
        <w:t>directly</w:t>
      </w:r>
    </w:p>
    <w:p w14:paraId="0B86334F" w14:textId="539C9E1C" w:rsidR="00F11E8D" w:rsidRDefault="0028158C">
      <w:pPr>
        <w:pStyle w:val="a0"/>
        <w:snapToGrid w:val="0"/>
        <w:spacing w:beforeLines="50" w:before="120"/>
        <w:rPr>
          <w:rFonts w:eastAsiaTheme="minorEastAsia"/>
          <w:lang w:eastAsia="zh-CN"/>
        </w:rPr>
      </w:pPr>
      <w:r>
        <w:rPr>
          <w:rFonts w:eastAsia="宋体"/>
          <w:bCs/>
          <w:lang w:eastAsia="zh-CN"/>
        </w:rPr>
        <w:t>In some scenarios, gNB coverage is not always available, e.g., smart home use cases</w:t>
      </w:r>
      <w:r w:rsidR="00090D20">
        <w:rPr>
          <w:rFonts w:eastAsia="宋体"/>
          <w:bCs/>
          <w:lang w:eastAsia="zh-CN"/>
        </w:rPr>
        <w:t xml:space="preserve">, </w:t>
      </w:r>
      <w:r w:rsidR="00090D20" w:rsidRPr="00090D20">
        <w:rPr>
          <w:rFonts w:eastAsia="宋体"/>
          <w:bCs/>
          <w:lang w:eastAsia="zh-CN"/>
        </w:rPr>
        <w:t>personal belongings finding</w:t>
      </w:r>
      <w:r w:rsidR="00FD441F">
        <w:rPr>
          <w:rFonts w:eastAsia="宋体"/>
          <w:bCs/>
          <w:lang w:eastAsia="zh-CN"/>
        </w:rPr>
        <w:t xml:space="preserve"> and positioning in shopping mall or </w:t>
      </w:r>
      <w:r w:rsidR="000D75EA">
        <w:rPr>
          <w:rFonts w:eastAsia="宋体"/>
          <w:bCs/>
          <w:lang w:eastAsia="zh-CN"/>
        </w:rPr>
        <w:t>museum</w:t>
      </w:r>
      <w:r w:rsidR="00236076">
        <w:rPr>
          <w:rFonts w:eastAsia="宋体"/>
          <w:bCs/>
          <w:lang w:eastAsia="zh-CN"/>
        </w:rPr>
        <w:t xml:space="preserve"> </w:t>
      </w:r>
      <w:r w:rsidR="00236076">
        <w:rPr>
          <w:rFonts w:eastAsia="宋体"/>
          <w:bCs/>
          <w:lang w:eastAsia="zh-CN"/>
        </w:rPr>
        <w:fldChar w:fldCharType="begin"/>
      </w:r>
      <w:r w:rsidR="00236076">
        <w:rPr>
          <w:rFonts w:eastAsia="宋体"/>
          <w:bCs/>
          <w:lang w:eastAsia="zh-CN"/>
        </w:rPr>
        <w:instrText xml:space="preserve"> REF _Ref120556588 \r \h </w:instrText>
      </w:r>
      <w:r w:rsidR="00236076">
        <w:rPr>
          <w:rFonts w:eastAsia="宋体"/>
          <w:bCs/>
          <w:lang w:eastAsia="zh-CN"/>
        </w:rPr>
      </w:r>
      <w:r w:rsidR="00236076">
        <w:rPr>
          <w:rFonts w:eastAsia="宋体"/>
          <w:bCs/>
          <w:lang w:eastAsia="zh-CN"/>
        </w:rPr>
        <w:fldChar w:fldCharType="separate"/>
      </w:r>
      <w:r w:rsidR="005D5BF9">
        <w:rPr>
          <w:rFonts w:eastAsia="宋体"/>
          <w:bCs/>
          <w:lang w:eastAsia="zh-CN"/>
        </w:rPr>
        <w:t>[3]</w:t>
      </w:r>
      <w:r w:rsidR="00236076">
        <w:rPr>
          <w:rFonts w:eastAsia="宋体"/>
          <w:bCs/>
          <w:lang w:eastAsia="zh-CN"/>
        </w:rPr>
        <w:fldChar w:fldCharType="end"/>
      </w:r>
      <w:r>
        <w:rPr>
          <w:rFonts w:eastAsia="宋体"/>
          <w:bCs/>
          <w:lang w:eastAsia="zh-CN"/>
        </w:rPr>
        <w:t xml:space="preserve">. In these cases, UE can serve as the reader, which provides carrier wave and receives the reflected signal from </w:t>
      </w:r>
      <w:r w:rsidR="00BB7232">
        <w:rPr>
          <w:rFonts w:eastAsia="宋体"/>
          <w:bCs/>
          <w:lang w:eastAsia="zh-CN"/>
        </w:rPr>
        <w:t>ambient IoT</w:t>
      </w:r>
      <w:r>
        <w:rPr>
          <w:rFonts w:eastAsia="宋体"/>
          <w:bCs/>
          <w:lang w:eastAsia="zh-CN"/>
        </w:rPr>
        <w:t xml:space="preserve"> device, as shown in Case-B of </w:t>
      </w:r>
      <w:r>
        <w:rPr>
          <w:rFonts w:eastAsia="宋体"/>
          <w:bCs/>
          <w:lang w:eastAsia="zh-CN"/>
        </w:rPr>
        <w:fldChar w:fldCharType="begin"/>
      </w:r>
      <w:r>
        <w:rPr>
          <w:rFonts w:eastAsia="宋体"/>
          <w:bCs/>
          <w:lang w:eastAsia="zh-CN"/>
        </w:rPr>
        <w:instrText xml:space="preserve"> REF _Ref83904475 \h  \* MERGEFORMAT </w:instrText>
      </w:r>
      <w:r>
        <w:rPr>
          <w:rFonts w:eastAsia="宋体"/>
          <w:bCs/>
          <w:lang w:eastAsia="zh-CN"/>
        </w:rPr>
      </w:r>
      <w:r>
        <w:rPr>
          <w:rFonts w:eastAsia="宋体"/>
          <w:bCs/>
          <w:lang w:eastAsia="zh-CN"/>
        </w:rPr>
        <w:fldChar w:fldCharType="separate"/>
      </w:r>
      <w:r w:rsidR="005D5BF9" w:rsidRPr="005D5BF9">
        <w:rPr>
          <w:szCs w:val="20"/>
        </w:rPr>
        <w:t>Figure 1</w:t>
      </w:r>
      <w:r>
        <w:rPr>
          <w:rFonts w:eastAsia="宋体"/>
          <w:bCs/>
          <w:lang w:eastAsia="zh-CN"/>
        </w:rPr>
        <w:fldChar w:fldCharType="end"/>
      </w:r>
      <w:r>
        <w:rPr>
          <w:rFonts w:eastAsia="宋体"/>
          <w:bCs/>
          <w:lang w:eastAsia="zh-CN"/>
        </w:rPr>
        <w:t xml:space="preserve">. Although </w:t>
      </w:r>
      <w:r w:rsidR="00BB7232">
        <w:rPr>
          <w:rFonts w:eastAsia="宋体"/>
          <w:bCs/>
          <w:lang w:eastAsia="zh-CN"/>
        </w:rPr>
        <w:t>ambient IoT</w:t>
      </w:r>
      <w:r>
        <w:rPr>
          <w:rFonts w:eastAsia="宋体"/>
          <w:bCs/>
          <w:lang w:eastAsia="zh-CN"/>
        </w:rPr>
        <w:t xml:space="preserve"> device </w:t>
      </w:r>
      <w:r w:rsidR="006F11AB">
        <w:rPr>
          <w:rFonts w:eastAsia="宋体"/>
          <w:bCs/>
          <w:lang w:eastAsia="zh-CN"/>
        </w:rPr>
        <w:t>does not communicate with NW directly in Case-B</w:t>
      </w:r>
      <w:r>
        <w:rPr>
          <w:rFonts w:eastAsia="宋体"/>
          <w:bCs/>
          <w:lang w:eastAsia="zh-CN"/>
        </w:rPr>
        <w:t xml:space="preserve">, </w:t>
      </w:r>
      <w:r>
        <w:rPr>
          <w:rFonts w:eastAsiaTheme="minorEastAsia"/>
          <w:lang w:eastAsia="zh-CN"/>
        </w:rPr>
        <w:t xml:space="preserve">the UE may assist to relay the data obtained from </w:t>
      </w:r>
      <w:r w:rsidR="00BB7232">
        <w:rPr>
          <w:rFonts w:eastAsiaTheme="minorEastAsia"/>
          <w:lang w:eastAsia="zh-CN"/>
        </w:rPr>
        <w:t>ambient IoT</w:t>
      </w:r>
      <w:r>
        <w:rPr>
          <w:rFonts w:eastAsiaTheme="minorEastAsia"/>
          <w:lang w:eastAsia="zh-CN"/>
        </w:rPr>
        <w:t xml:space="preserve"> to NW, or to register the </w:t>
      </w:r>
      <w:r w:rsidR="00BB7232">
        <w:rPr>
          <w:rFonts w:eastAsiaTheme="minorEastAsia"/>
          <w:lang w:eastAsia="zh-CN"/>
        </w:rPr>
        <w:t>ambient IoT</w:t>
      </w:r>
      <w:r>
        <w:rPr>
          <w:rFonts w:eastAsiaTheme="minorEastAsia"/>
          <w:lang w:eastAsia="zh-CN"/>
        </w:rPr>
        <w:t xml:space="preserve"> devices in the 5GC if needed, as discussed in section 5. Thus, UE can be considered as a relay node between </w:t>
      </w:r>
      <w:r w:rsidR="00F9116B">
        <w:rPr>
          <w:rFonts w:eastAsiaTheme="minorEastAsia"/>
          <w:lang w:eastAsia="zh-CN"/>
        </w:rPr>
        <w:t xml:space="preserve">NW </w:t>
      </w:r>
      <w:r>
        <w:rPr>
          <w:rFonts w:eastAsiaTheme="minorEastAsia"/>
          <w:lang w:eastAsia="zh-CN"/>
        </w:rPr>
        <w:t xml:space="preserve">and </w:t>
      </w:r>
      <w:r w:rsidR="00BB7232">
        <w:rPr>
          <w:rFonts w:eastAsiaTheme="minorEastAsia"/>
          <w:lang w:eastAsia="zh-CN"/>
        </w:rPr>
        <w:t>ambient IoT</w:t>
      </w:r>
      <w:r>
        <w:rPr>
          <w:rFonts w:eastAsiaTheme="minorEastAsia"/>
          <w:lang w:eastAsia="zh-CN"/>
        </w:rPr>
        <w:t xml:space="preserve"> device. In case-B, UE has to support full duplex operation </w:t>
      </w:r>
      <w:r>
        <w:rPr>
          <w:rFonts w:eastAsia="宋体"/>
          <w:bCs/>
          <w:lang w:eastAsia="zh-CN"/>
        </w:rPr>
        <w:t>(transmitting CW and receiving reflected signal simultaneously</w:t>
      </w:r>
      <w:r w:rsidR="0015104A">
        <w:rPr>
          <w:rFonts w:eastAsia="宋体"/>
          <w:bCs/>
          <w:lang w:eastAsia="zh-CN"/>
        </w:rPr>
        <w:t>)</w:t>
      </w:r>
      <w:r w:rsidR="0015104A">
        <w:rPr>
          <w:rFonts w:eastAsiaTheme="minorEastAsia"/>
          <w:lang w:eastAsia="zh-CN"/>
        </w:rPr>
        <w:t xml:space="preserve">, which is very challenge for the typical smart phones.  </w:t>
      </w:r>
    </w:p>
    <w:p w14:paraId="366B2183" w14:textId="404E0C9E" w:rsidR="00F11E8D" w:rsidRDefault="0028158C">
      <w:pPr>
        <w:pStyle w:val="a0"/>
        <w:snapToGrid w:val="0"/>
        <w:spacing w:beforeLines="50" w:before="120"/>
        <w:rPr>
          <w:rFonts w:eastAsiaTheme="minorEastAsia"/>
          <w:lang w:eastAsia="zh-CN"/>
        </w:rPr>
      </w:pPr>
      <w:r>
        <w:rPr>
          <w:rFonts w:eastAsiaTheme="minorEastAsia"/>
          <w:lang w:eastAsia="zh-CN"/>
        </w:rPr>
        <w:t xml:space="preserve">Coverage between NW and </w:t>
      </w:r>
      <w:r w:rsidR="00BB7232">
        <w:rPr>
          <w:rFonts w:eastAsiaTheme="minorEastAsia"/>
          <w:lang w:eastAsia="zh-CN"/>
        </w:rPr>
        <w:t>ambient IoT</w:t>
      </w:r>
      <w:r>
        <w:rPr>
          <w:rFonts w:eastAsiaTheme="minorEastAsia"/>
          <w:lang w:eastAsia="zh-CN"/>
        </w:rPr>
        <w:t xml:space="preserve"> device in case-B, </w:t>
      </w:r>
      <w:r w:rsidR="00CD23BF">
        <w:rPr>
          <w:rFonts w:eastAsiaTheme="minorEastAsia"/>
          <w:lang w:eastAsia="zh-CN"/>
        </w:rPr>
        <w:t>is roughly equivalent to</w:t>
      </w:r>
      <w:r>
        <w:rPr>
          <w:rFonts w:eastAsiaTheme="minorEastAsia"/>
          <w:lang w:eastAsia="zh-CN"/>
        </w:rPr>
        <w:t xml:space="preserve"> coverage of NW to UE link, if </w:t>
      </w:r>
      <w:r w:rsidR="00BB7232">
        <w:rPr>
          <w:rFonts w:eastAsiaTheme="minorEastAsia"/>
          <w:lang w:eastAsia="zh-CN"/>
        </w:rPr>
        <w:t>ambient IoT</w:t>
      </w:r>
      <w:r>
        <w:rPr>
          <w:rFonts w:eastAsiaTheme="minorEastAsia"/>
          <w:lang w:eastAsia="zh-CN"/>
        </w:rPr>
        <w:t xml:space="preserve"> device is reachable to UE.</w:t>
      </w:r>
    </w:p>
    <w:p w14:paraId="46F160D4" w14:textId="028E824A" w:rsidR="00F11E8D" w:rsidRDefault="006C287D" w:rsidP="00E577CF">
      <w:pPr>
        <w:adjustRightInd w:val="0"/>
        <w:snapToGrid w:val="0"/>
        <w:spacing w:beforeLines="50" w:before="120" w:afterLines="50"/>
        <w:rPr>
          <w:rFonts w:eastAsia="等线"/>
          <w:b/>
          <w:lang w:val="fr-FR" w:eastAsia="zh-CN"/>
        </w:rPr>
      </w:pPr>
      <w:bookmarkStart w:id="8" w:name="OB2"/>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5D5BF9">
        <w:rPr>
          <w:b/>
          <w:noProof/>
        </w:rPr>
        <w:t>2</w:t>
      </w:r>
      <w:r w:rsidRPr="00CE78C9">
        <w:rPr>
          <w:b/>
        </w:rPr>
        <w:fldChar w:fldCharType="end"/>
      </w:r>
      <w:r w:rsidRPr="00CE78C9">
        <w:rPr>
          <w:rFonts w:eastAsia="宋体"/>
          <w:b/>
          <w:lang w:eastAsia="zh-CN"/>
        </w:rPr>
        <w:t>:</w:t>
      </w:r>
      <w:r w:rsidR="0028158C">
        <w:rPr>
          <w:rFonts w:eastAsia="等线"/>
          <w:b/>
          <w:lang w:val="fr-FR" w:eastAsia="zh-CN"/>
        </w:rPr>
        <w:t xml:space="preserve"> For some use cases, e.g., smart home where gNB coverage is not availble for </w:t>
      </w:r>
      <w:r w:rsidR="00BB7232">
        <w:rPr>
          <w:rFonts w:eastAsia="等线"/>
          <w:b/>
          <w:lang w:val="fr-FR" w:eastAsia="zh-CN"/>
        </w:rPr>
        <w:t>ambient IoT</w:t>
      </w:r>
      <w:r w:rsidR="0028158C">
        <w:rPr>
          <w:rFonts w:eastAsia="等线"/>
          <w:b/>
          <w:lang w:val="fr-FR" w:eastAsia="zh-CN"/>
        </w:rPr>
        <w:t xml:space="preserve"> devices, UE can be used as reader, and </w:t>
      </w:r>
      <w:r w:rsidR="0028158C">
        <w:rPr>
          <w:b/>
        </w:rPr>
        <w:t xml:space="preserve">assist to register </w:t>
      </w:r>
      <w:r w:rsidR="00BB7232">
        <w:rPr>
          <w:b/>
        </w:rPr>
        <w:t>ambient IoT</w:t>
      </w:r>
      <w:r w:rsidR="0028158C">
        <w:rPr>
          <w:b/>
        </w:rPr>
        <w:t xml:space="preserve"> devices to 5GC if needed</w:t>
      </w:r>
      <w:r w:rsidR="0028158C">
        <w:rPr>
          <w:rFonts w:eastAsia="等线"/>
          <w:b/>
          <w:lang w:val="fr-FR" w:eastAsia="zh-CN"/>
        </w:rPr>
        <w:t>.</w:t>
      </w:r>
    </w:p>
    <w:bookmarkEnd w:id="8"/>
    <w:p w14:paraId="351C6E5F" w14:textId="0FE75C15" w:rsidR="00F11E8D" w:rsidRDefault="0028158C">
      <w:pPr>
        <w:pStyle w:val="a0"/>
        <w:numPr>
          <w:ilvl w:val="0"/>
          <w:numId w:val="16"/>
        </w:numPr>
        <w:snapToGrid w:val="0"/>
        <w:spacing w:beforeLines="50" w:before="120"/>
        <w:rPr>
          <w:rFonts w:eastAsia="宋体"/>
          <w:b/>
          <w:bCs/>
          <w:lang w:eastAsia="zh-CN"/>
        </w:rPr>
      </w:pPr>
      <w:r>
        <w:rPr>
          <w:rFonts w:eastAsia="宋体" w:hint="eastAsia"/>
          <w:b/>
          <w:bCs/>
          <w:lang w:eastAsia="zh-CN"/>
        </w:rPr>
        <w:t>C</w:t>
      </w:r>
      <w:r>
        <w:rPr>
          <w:rFonts w:eastAsia="宋体"/>
          <w:b/>
          <w:bCs/>
          <w:lang w:eastAsia="zh-CN"/>
        </w:rPr>
        <w:t xml:space="preserve">ase-C/D: </w:t>
      </w:r>
      <w:r>
        <w:rPr>
          <w:rFonts w:eastAsia="宋体"/>
          <w:b/>
          <w:szCs w:val="20"/>
          <w:lang w:val="fr-FR"/>
        </w:rPr>
        <w:t xml:space="preserve">UE assisted </w:t>
      </w:r>
      <w:r w:rsidR="00AD2F8C">
        <w:rPr>
          <w:rFonts w:eastAsia="宋体"/>
          <w:b/>
          <w:szCs w:val="20"/>
          <w:lang w:val="fr-FR"/>
        </w:rPr>
        <w:t xml:space="preserve">Ambient </w:t>
      </w:r>
      <w:r>
        <w:rPr>
          <w:rFonts w:eastAsia="宋体"/>
          <w:b/>
          <w:szCs w:val="20"/>
          <w:lang w:val="fr-FR"/>
        </w:rPr>
        <w:t>IoT device</w:t>
      </w:r>
    </w:p>
    <w:p w14:paraId="1EC305AF" w14:textId="521A3D13" w:rsidR="00F11E8D" w:rsidRDefault="0028158C">
      <w:pPr>
        <w:pStyle w:val="a0"/>
        <w:snapToGrid w:val="0"/>
        <w:spacing w:beforeLines="50" w:before="120"/>
        <w:rPr>
          <w:rFonts w:eastAsia="宋体"/>
          <w:bCs/>
          <w:lang w:eastAsia="zh-CN"/>
        </w:rPr>
      </w:pPr>
      <w:r>
        <w:rPr>
          <w:rFonts w:eastAsia="宋体"/>
          <w:bCs/>
          <w:lang w:eastAsia="zh-CN"/>
        </w:rPr>
        <w:t xml:space="preserve">UE assisted </w:t>
      </w:r>
      <w:r w:rsidR="00BB7232">
        <w:rPr>
          <w:rFonts w:eastAsia="宋体"/>
          <w:bCs/>
          <w:lang w:eastAsia="zh-CN"/>
        </w:rPr>
        <w:t>ambient IoT</w:t>
      </w:r>
      <w:r>
        <w:rPr>
          <w:rFonts w:eastAsia="宋体"/>
          <w:bCs/>
          <w:lang w:eastAsia="zh-CN"/>
        </w:rPr>
        <w:t xml:space="preserve"> device usage is shown in </w:t>
      </w:r>
      <w:r>
        <w:rPr>
          <w:rFonts w:eastAsia="宋体"/>
          <w:bCs/>
          <w:lang w:eastAsia="zh-CN"/>
        </w:rPr>
        <w:fldChar w:fldCharType="begin"/>
      </w:r>
      <w:r>
        <w:rPr>
          <w:rFonts w:eastAsia="宋体"/>
          <w:bCs/>
          <w:lang w:eastAsia="zh-CN"/>
        </w:rPr>
        <w:instrText xml:space="preserve"> REF _Ref104576022 \h  \* MERGEFORMAT </w:instrText>
      </w:r>
      <w:r>
        <w:rPr>
          <w:rFonts w:eastAsia="宋体"/>
          <w:bCs/>
          <w:lang w:eastAsia="zh-CN"/>
        </w:rPr>
      </w:r>
      <w:r>
        <w:rPr>
          <w:rFonts w:eastAsia="宋体"/>
          <w:bCs/>
          <w:lang w:eastAsia="zh-CN"/>
        </w:rPr>
        <w:fldChar w:fldCharType="separate"/>
      </w:r>
      <w:r w:rsidR="005D5BF9" w:rsidRPr="005D5BF9">
        <w:rPr>
          <w:szCs w:val="20"/>
        </w:rPr>
        <w:t>Figure 2</w:t>
      </w:r>
      <w:r>
        <w:rPr>
          <w:rFonts w:eastAsia="宋体"/>
          <w:bCs/>
          <w:lang w:eastAsia="zh-CN"/>
        </w:rPr>
        <w:fldChar w:fldCharType="end"/>
      </w:r>
      <w:r>
        <w:rPr>
          <w:rFonts w:eastAsia="宋体"/>
          <w:bCs/>
          <w:lang w:eastAsia="zh-CN"/>
        </w:rPr>
        <w:t xml:space="preserve"> as Case-C or Case-D, in which UE is introduced to assist the communication between </w:t>
      </w:r>
      <w:r w:rsidR="00BB7232">
        <w:rPr>
          <w:rFonts w:eastAsia="宋体"/>
          <w:bCs/>
          <w:lang w:eastAsia="zh-CN"/>
        </w:rPr>
        <w:t>ambient IoT</w:t>
      </w:r>
      <w:r>
        <w:rPr>
          <w:rFonts w:eastAsia="宋体"/>
          <w:bCs/>
          <w:lang w:eastAsia="zh-CN"/>
        </w:rPr>
        <w:t xml:space="preserve"> device and gNB. In case-C, the UE obtains data from </w:t>
      </w:r>
      <w:r w:rsidR="00BB7232">
        <w:rPr>
          <w:rFonts w:eastAsia="宋体"/>
          <w:bCs/>
          <w:lang w:eastAsia="zh-CN"/>
        </w:rPr>
        <w:t>ambient IoT</w:t>
      </w:r>
      <w:r>
        <w:rPr>
          <w:rFonts w:eastAsia="宋体"/>
          <w:bCs/>
          <w:lang w:eastAsia="zh-CN"/>
        </w:rPr>
        <w:t xml:space="preserve"> device, and the data can be relayed to NW. Considering good coverage can be achieved through Uu link, gNB to </w:t>
      </w:r>
      <w:r w:rsidR="00BB7232">
        <w:rPr>
          <w:rFonts w:eastAsia="宋体"/>
          <w:bCs/>
          <w:lang w:eastAsia="zh-CN"/>
        </w:rPr>
        <w:t>ambient IoT</w:t>
      </w:r>
      <w:r>
        <w:rPr>
          <w:rFonts w:eastAsia="宋体"/>
          <w:bCs/>
          <w:lang w:eastAsia="zh-CN"/>
        </w:rPr>
        <w:t xml:space="preserve"> device link is bottleneck in case-C. In case-D, gNB can obtain data from </w:t>
      </w:r>
      <w:r w:rsidR="00BB7232">
        <w:rPr>
          <w:rFonts w:eastAsia="宋体"/>
          <w:bCs/>
          <w:lang w:eastAsia="zh-CN"/>
        </w:rPr>
        <w:t>ambient IoT</w:t>
      </w:r>
      <w:r>
        <w:rPr>
          <w:rFonts w:eastAsia="宋体"/>
          <w:bCs/>
          <w:lang w:eastAsia="zh-CN"/>
        </w:rPr>
        <w:t xml:space="preserve"> device with UE act as a nearby RF energy source. Similarly, coverage of </w:t>
      </w:r>
      <w:r w:rsidR="00BB7232">
        <w:rPr>
          <w:rFonts w:eastAsia="宋体"/>
          <w:bCs/>
          <w:lang w:eastAsia="zh-CN"/>
        </w:rPr>
        <w:t>ambient IoT</w:t>
      </w:r>
      <w:r>
        <w:rPr>
          <w:rFonts w:eastAsia="宋体"/>
          <w:bCs/>
          <w:lang w:eastAsia="zh-CN"/>
        </w:rPr>
        <w:t xml:space="preserve"> device to gNB link </w:t>
      </w:r>
      <w:r w:rsidR="005916DC">
        <w:rPr>
          <w:rFonts w:eastAsia="宋体"/>
          <w:bCs/>
          <w:lang w:eastAsia="zh-CN"/>
        </w:rPr>
        <w:t>is the bottleneck</w:t>
      </w:r>
      <w:r>
        <w:rPr>
          <w:rFonts w:eastAsia="宋体"/>
          <w:bCs/>
          <w:lang w:eastAsia="zh-CN"/>
        </w:rPr>
        <w:t xml:space="preserve"> in case-D deployment.</w:t>
      </w:r>
      <w:r>
        <w:rPr>
          <w:rFonts w:eastAsia="宋体" w:hint="eastAsia"/>
          <w:bCs/>
          <w:lang w:eastAsia="zh-CN"/>
        </w:rPr>
        <w:t xml:space="preserve"> </w:t>
      </w:r>
    </w:p>
    <w:p w14:paraId="72B68C57" w14:textId="09D515EA" w:rsidR="00F11E8D" w:rsidRDefault="0028158C">
      <w:pPr>
        <w:pStyle w:val="a0"/>
        <w:snapToGrid w:val="0"/>
        <w:spacing w:beforeLines="50" w:before="120"/>
        <w:rPr>
          <w:rFonts w:eastAsia="宋体"/>
          <w:bCs/>
          <w:lang w:eastAsia="zh-CN"/>
        </w:rPr>
        <w:sectPr w:rsidR="00F11E8D">
          <w:headerReference w:type="default" r:id="rId41"/>
          <w:type w:val="continuous"/>
          <w:pgSz w:w="11906" w:h="16838"/>
          <w:pgMar w:top="284" w:right="1418" w:bottom="1418" w:left="1418" w:header="709" w:footer="709" w:gutter="0"/>
          <w:cols w:space="708"/>
          <w:docGrid w:linePitch="360"/>
        </w:sectPr>
      </w:pPr>
      <w:r>
        <w:rPr>
          <w:rFonts w:eastAsia="宋体"/>
          <w:bCs/>
          <w:lang w:eastAsia="zh-CN"/>
        </w:rPr>
        <w:t>In these cases, UE</w:t>
      </w:r>
      <w:r>
        <w:rPr>
          <w:rFonts w:eastAsia="宋体" w:hint="eastAsia"/>
          <w:bCs/>
          <w:lang w:eastAsia="zh-CN"/>
        </w:rPr>
        <w:t>/</w:t>
      </w:r>
      <w:r>
        <w:rPr>
          <w:rFonts w:eastAsia="宋体"/>
          <w:bCs/>
          <w:lang w:eastAsia="zh-CN"/>
        </w:rPr>
        <w:t xml:space="preserve">gNB is served as transmitter for CW/command, or receiver of reflected signal from </w:t>
      </w:r>
      <w:r w:rsidR="00BB7232">
        <w:rPr>
          <w:rFonts w:eastAsia="宋体"/>
          <w:bCs/>
          <w:lang w:eastAsia="zh-CN"/>
        </w:rPr>
        <w:t>ambient IoT</w:t>
      </w:r>
      <w:r>
        <w:rPr>
          <w:rFonts w:eastAsia="宋体"/>
          <w:bCs/>
          <w:lang w:eastAsia="zh-CN"/>
        </w:rPr>
        <w:t xml:space="preserve"> device, but not both of them simultaneously. Therefore, full duplex operation is not required by either gNB or UE, thus the implementation complexity can be relaxed</w:t>
      </w:r>
      <w:r w:rsidR="009956A6">
        <w:rPr>
          <w:rFonts w:eastAsia="宋体"/>
          <w:bCs/>
          <w:lang w:eastAsia="zh-CN"/>
        </w:rPr>
        <w:t xml:space="preserve"> especially for the UEs</w:t>
      </w:r>
      <w:r>
        <w:rPr>
          <w:rFonts w:eastAsia="宋体"/>
          <w:bCs/>
          <w:lang w:eastAsia="zh-CN"/>
        </w:rPr>
        <w:t xml:space="preserve">. </w:t>
      </w:r>
    </w:p>
    <w:p w14:paraId="6032CE81" w14:textId="2C0C76FE" w:rsidR="00F11E8D" w:rsidRDefault="0028158C">
      <w:pPr>
        <w:pStyle w:val="a0"/>
        <w:snapToGrid w:val="0"/>
        <w:spacing w:beforeLines="50" w:before="120"/>
        <w:rPr>
          <w:rFonts w:eastAsia="宋体"/>
          <w:bCs/>
          <w:lang w:eastAsia="zh-CN"/>
        </w:rPr>
      </w:pPr>
      <w:r>
        <w:rPr>
          <w:rFonts w:eastAsia="宋体"/>
          <w:bCs/>
          <w:lang w:eastAsia="zh-CN"/>
        </w:rPr>
        <w:t xml:space="preserve">In addition to implementation complexity benefit, UE assistant </w:t>
      </w:r>
      <w:r w:rsidR="00BB7232">
        <w:rPr>
          <w:rFonts w:eastAsia="宋体"/>
          <w:bCs/>
          <w:lang w:eastAsia="zh-CN"/>
        </w:rPr>
        <w:t>ambient IoT</w:t>
      </w:r>
      <w:r>
        <w:rPr>
          <w:rFonts w:eastAsia="宋体"/>
          <w:bCs/>
          <w:lang w:eastAsia="zh-CN"/>
        </w:rPr>
        <w:t xml:space="preserve"> device communication can also provide coverage benefit. UE to </w:t>
      </w:r>
      <w:r w:rsidR="00BB7232">
        <w:rPr>
          <w:rFonts w:eastAsia="宋体"/>
          <w:bCs/>
          <w:lang w:eastAsia="zh-CN"/>
        </w:rPr>
        <w:t>ambient IoT</w:t>
      </w:r>
      <w:r>
        <w:rPr>
          <w:rFonts w:eastAsia="宋体"/>
          <w:bCs/>
          <w:lang w:eastAsia="zh-CN"/>
        </w:rPr>
        <w:t xml:space="preserve"> device distance is typically far shorter than the </w:t>
      </w:r>
      <w:r w:rsidR="00BB7232">
        <w:rPr>
          <w:rFonts w:eastAsia="宋体"/>
          <w:bCs/>
          <w:lang w:eastAsia="zh-CN"/>
        </w:rPr>
        <w:t>ambient IoT</w:t>
      </w:r>
      <w:r>
        <w:rPr>
          <w:rFonts w:eastAsia="宋体"/>
          <w:bCs/>
          <w:lang w:eastAsia="zh-CN"/>
        </w:rPr>
        <w:t xml:space="preserve"> device to gNB distance, the round trip pathloss (from carrier wave </w:t>
      </w:r>
      <w:r>
        <w:t>transmitter to reflection signal receiver</w:t>
      </w:r>
      <w:r>
        <w:rPr>
          <w:rFonts w:eastAsia="宋体"/>
          <w:bCs/>
          <w:lang w:eastAsia="zh-CN"/>
        </w:rPr>
        <w:t xml:space="preserve">) in Case-C and Case-D can be reduced compared to that in Case-A. Some data/signaling exchange between gNB and UE is necessary in Case-C and Case-D, and link between UE and gNB is more robust compared with </w:t>
      </w:r>
      <w:r w:rsidR="00BB7232">
        <w:rPr>
          <w:rFonts w:eastAsia="宋体"/>
          <w:bCs/>
          <w:lang w:eastAsia="zh-CN"/>
        </w:rPr>
        <w:t>ambient IoT</w:t>
      </w:r>
      <w:r>
        <w:rPr>
          <w:rFonts w:eastAsia="宋体"/>
          <w:bCs/>
          <w:lang w:eastAsia="zh-CN"/>
        </w:rPr>
        <w:t xml:space="preserve"> device to gNB link.</w:t>
      </w:r>
      <w:r>
        <w:rPr>
          <w:rFonts w:eastAsia="宋体" w:hint="eastAsia"/>
          <w:bCs/>
          <w:lang w:eastAsia="zh-CN"/>
        </w:rPr>
        <w:t xml:space="preserve"> </w:t>
      </w:r>
      <w:r>
        <w:rPr>
          <w:rFonts w:eastAsia="宋体"/>
          <w:bCs/>
          <w:lang w:eastAsia="zh-CN"/>
        </w:rPr>
        <w:t>Hence, better coverage can be expected with UE assistance.</w:t>
      </w:r>
      <w:r>
        <w:rPr>
          <w:rFonts w:eastAsia="宋体" w:hint="eastAsia"/>
          <w:bCs/>
          <w:lang w:eastAsia="zh-CN"/>
        </w:rPr>
        <w:t xml:space="preserve"> </w:t>
      </w:r>
    </w:p>
    <w:p w14:paraId="18291018" w14:textId="77777777" w:rsidR="00F11E8D" w:rsidRDefault="0028158C">
      <w:pPr>
        <w:pStyle w:val="a0"/>
        <w:snapToGrid w:val="0"/>
        <w:spacing w:beforeLines="50" w:before="120" w:after="0"/>
        <w:rPr>
          <w:rFonts w:eastAsia="宋体"/>
          <w:bCs/>
          <w:lang w:eastAsia="zh-CN"/>
        </w:rPr>
      </w:pPr>
      <w:r>
        <w:rPr>
          <w:rFonts w:eastAsia="宋体"/>
          <w:bCs/>
          <w:lang w:eastAsia="zh-CN"/>
        </w:rPr>
        <w:t>We provide preliminary coverage comparison among different deployment cases in the following table. Note that, following details are assumed in the evaluation</w:t>
      </w:r>
      <w:r>
        <w:rPr>
          <w:rFonts w:eastAsia="宋体" w:hint="eastAsia"/>
          <w:bCs/>
          <w:lang w:eastAsia="zh-CN"/>
        </w:rPr>
        <w:t>,</w:t>
      </w:r>
    </w:p>
    <w:p w14:paraId="7A5B2B67" w14:textId="4DE23A9E" w:rsidR="00F11E8D" w:rsidRDefault="000033F6">
      <w:pPr>
        <w:pStyle w:val="a0"/>
        <w:numPr>
          <w:ilvl w:val="0"/>
          <w:numId w:val="17"/>
        </w:numPr>
        <w:adjustRightInd w:val="0"/>
        <w:snapToGrid w:val="0"/>
        <w:spacing w:after="0"/>
        <w:ind w:left="357" w:hanging="357"/>
        <w:rPr>
          <w:rFonts w:eastAsia="宋体"/>
          <w:bCs/>
          <w:szCs w:val="20"/>
          <w:lang w:eastAsia="zh-CN"/>
        </w:rPr>
      </w:pPr>
      <w:r>
        <w:rPr>
          <w:rFonts w:eastAsia="宋体"/>
          <w:bCs/>
          <w:szCs w:val="20"/>
          <w:lang w:eastAsia="zh-CN"/>
        </w:rPr>
        <w:t>For re</w:t>
      </w:r>
      <w:r w:rsidR="00297CBA">
        <w:rPr>
          <w:rFonts w:eastAsia="宋体"/>
          <w:bCs/>
          <w:szCs w:val="20"/>
          <w:lang w:eastAsia="zh-CN"/>
        </w:rPr>
        <w:t xml:space="preserve">ceiver, </w:t>
      </w:r>
      <w:r w:rsidR="0028158C">
        <w:rPr>
          <w:rFonts w:eastAsia="宋体"/>
          <w:bCs/>
          <w:szCs w:val="20"/>
          <w:lang w:eastAsia="zh-CN"/>
        </w:rPr>
        <w:t xml:space="preserve">-92dBm </w:t>
      </w:r>
      <w:r w:rsidR="0028158C">
        <w:rPr>
          <w:rFonts w:eastAsia="宋体"/>
          <w:color w:val="000000"/>
          <w:szCs w:val="20"/>
          <w:lang w:eastAsia="zh-CN"/>
        </w:rPr>
        <w:t>Receiver sensitivity is assumed in each case;</w:t>
      </w:r>
    </w:p>
    <w:p w14:paraId="169D0196" w14:textId="0660C10E" w:rsidR="00F11E8D" w:rsidRDefault="0028158C">
      <w:pPr>
        <w:pStyle w:val="a0"/>
        <w:numPr>
          <w:ilvl w:val="0"/>
          <w:numId w:val="17"/>
        </w:numPr>
        <w:adjustRightInd w:val="0"/>
        <w:snapToGrid w:val="0"/>
        <w:spacing w:after="0"/>
        <w:ind w:left="357" w:hanging="357"/>
        <w:rPr>
          <w:rFonts w:eastAsia="宋体"/>
          <w:bCs/>
          <w:szCs w:val="20"/>
          <w:lang w:eastAsia="zh-CN"/>
        </w:rPr>
      </w:pPr>
      <w:r>
        <w:rPr>
          <w:rFonts w:eastAsia="宋体"/>
          <w:bCs/>
          <w:szCs w:val="20"/>
          <w:lang w:eastAsia="zh-CN"/>
        </w:rPr>
        <w:t xml:space="preserve">In Case A’, additional 20dB reflection power amplifier in </w:t>
      </w:r>
      <w:r w:rsidR="000033F6">
        <w:rPr>
          <w:rFonts w:eastAsia="宋体"/>
          <w:bCs/>
          <w:szCs w:val="20"/>
          <w:lang w:eastAsia="zh-CN"/>
        </w:rPr>
        <w:t xml:space="preserve">semi-passive </w:t>
      </w:r>
      <w:r w:rsidR="00BB7232">
        <w:rPr>
          <w:rFonts w:eastAsia="宋体"/>
          <w:bCs/>
          <w:szCs w:val="20"/>
          <w:lang w:eastAsia="zh-CN"/>
        </w:rPr>
        <w:t>ambient IoT</w:t>
      </w:r>
      <w:r>
        <w:rPr>
          <w:rFonts w:eastAsia="宋体"/>
          <w:bCs/>
          <w:szCs w:val="20"/>
          <w:lang w:eastAsia="zh-CN"/>
        </w:rPr>
        <w:t xml:space="preserve"> device is assumed;</w:t>
      </w:r>
    </w:p>
    <w:p w14:paraId="20529203" w14:textId="0525415E" w:rsidR="00F11E8D" w:rsidRDefault="0028158C">
      <w:pPr>
        <w:pStyle w:val="a0"/>
        <w:numPr>
          <w:ilvl w:val="0"/>
          <w:numId w:val="17"/>
        </w:numPr>
        <w:adjustRightInd w:val="0"/>
        <w:snapToGrid w:val="0"/>
        <w:spacing w:after="0"/>
        <w:ind w:left="357" w:hanging="357"/>
        <w:rPr>
          <w:rFonts w:eastAsia="宋体"/>
          <w:bCs/>
          <w:szCs w:val="20"/>
          <w:lang w:eastAsia="zh-CN"/>
        </w:rPr>
      </w:pPr>
      <w:r>
        <w:rPr>
          <w:rFonts w:eastAsia="宋体"/>
          <w:bCs/>
          <w:lang w:eastAsia="zh-CN"/>
        </w:rPr>
        <w:t>The coverage of backscatter link is calculated assumi</w:t>
      </w:r>
      <w:r>
        <w:rPr>
          <w:rFonts w:eastAsia="宋体"/>
          <w:bCs/>
          <w:szCs w:val="20"/>
          <w:lang w:eastAsia="zh-CN"/>
        </w:rPr>
        <w:t xml:space="preserve">ng a fixed </w:t>
      </w:r>
      <w:r>
        <w:rPr>
          <w:rFonts w:eastAsia="宋体"/>
          <w:color w:val="000000"/>
          <w:szCs w:val="20"/>
          <w:lang w:eastAsia="zh-CN"/>
        </w:rPr>
        <w:t xml:space="preserve">RF energy source to </w:t>
      </w:r>
      <w:r w:rsidR="00BB7232">
        <w:rPr>
          <w:rFonts w:eastAsia="宋体"/>
          <w:color w:val="000000"/>
          <w:szCs w:val="20"/>
          <w:lang w:eastAsia="zh-CN"/>
        </w:rPr>
        <w:t>Ambient IoT</w:t>
      </w:r>
      <w:r>
        <w:rPr>
          <w:rFonts w:eastAsia="宋体"/>
          <w:color w:val="000000"/>
          <w:szCs w:val="20"/>
          <w:lang w:eastAsia="zh-CN"/>
        </w:rPr>
        <w:t xml:space="preserve"> device distance</w:t>
      </w:r>
    </w:p>
    <w:p w14:paraId="1AB8519D" w14:textId="79124CDC" w:rsidR="00F11E8D" w:rsidRDefault="0028158C">
      <w:pPr>
        <w:pStyle w:val="a0"/>
        <w:numPr>
          <w:ilvl w:val="1"/>
          <w:numId w:val="17"/>
        </w:numPr>
        <w:adjustRightInd w:val="0"/>
        <w:snapToGrid w:val="0"/>
        <w:spacing w:after="0"/>
        <w:rPr>
          <w:rFonts w:eastAsia="宋体"/>
          <w:bCs/>
          <w:lang w:eastAsia="zh-CN"/>
        </w:rPr>
      </w:pPr>
      <w:r>
        <w:rPr>
          <w:rFonts w:eastAsia="宋体" w:hint="eastAsia"/>
          <w:bCs/>
          <w:lang w:eastAsia="zh-CN"/>
        </w:rPr>
        <w:t>g</w:t>
      </w:r>
      <w:r>
        <w:rPr>
          <w:rFonts w:eastAsia="宋体"/>
          <w:bCs/>
          <w:lang w:eastAsia="zh-CN"/>
        </w:rPr>
        <w:t xml:space="preserve">NB to </w:t>
      </w:r>
      <w:r w:rsidR="00BB7232">
        <w:rPr>
          <w:rFonts w:eastAsia="宋体"/>
          <w:bCs/>
          <w:lang w:eastAsia="zh-CN"/>
        </w:rPr>
        <w:t>ambient IoT</w:t>
      </w:r>
      <w:r>
        <w:rPr>
          <w:rFonts w:eastAsia="宋体"/>
          <w:bCs/>
          <w:lang w:eastAsia="zh-CN"/>
        </w:rPr>
        <w:t xml:space="preserve"> device distance is assumed as 100 meters in Case-A/</w:t>
      </w:r>
      <w:r w:rsidRPr="006C287D">
        <w:rPr>
          <w:rFonts w:eastAsia="宋体"/>
          <w:bCs/>
          <w:lang w:eastAsia="zh-CN"/>
        </w:rPr>
        <w:t>A’</w:t>
      </w:r>
      <w:r>
        <w:rPr>
          <w:rFonts w:eastAsia="宋体"/>
          <w:bCs/>
          <w:lang w:eastAsia="zh-CN"/>
        </w:rPr>
        <w:t xml:space="preserve"> and Case-C;</w:t>
      </w:r>
    </w:p>
    <w:p w14:paraId="2C1FA351" w14:textId="14789C9E" w:rsidR="00F11E8D" w:rsidRDefault="0028158C">
      <w:pPr>
        <w:pStyle w:val="a0"/>
        <w:numPr>
          <w:ilvl w:val="1"/>
          <w:numId w:val="17"/>
        </w:numPr>
        <w:adjustRightInd w:val="0"/>
        <w:snapToGrid w:val="0"/>
        <w:spacing w:after="0"/>
        <w:rPr>
          <w:rFonts w:eastAsia="宋体"/>
          <w:bCs/>
          <w:lang w:eastAsia="zh-CN"/>
        </w:rPr>
      </w:pPr>
      <w:r>
        <w:rPr>
          <w:rFonts w:eastAsia="宋体"/>
          <w:bCs/>
          <w:lang w:eastAsia="zh-CN"/>
        </w:rPr>
        <w:t xml:space="preserve">UE to </w:t>
      </w:r>
      <w:r w:rsidR="00BB7232">
        <w:rPr>
          <w:rFonts w:eastAsia="宋体"/>
          <w:bCs/>
          <w:lang w:eastAsia="zh-CN"/>
        </w:rPr>
        <w:t>ambient IoT</w:t>
      </w:r>
      <w:r>
        <w:rPr>
          <w:rFonts w:eastAsia="宋体"/>
          <w:bCs/>
          <w:lang w:eastAsia="zh-CN"/>
        </w:rPr>
        <w:t xml:space="preserve"> device distance is assumed as 3 meters in Case-D;</w:t>
      </w:r>
    </w:p>
    <w:p w14:paraId="54C92581" w14:textId="6125CAE8" w:rsidR="00F11E8D" w:rsidRDefault="0028158C">
      <w:pPr>
        <w:pStyle w:val="a0"/>
        <w:numPr>
          <w:ilvl w:val="0"/>
          <w:numId w:val="17"/>
        </w:numPr>
        <w:adjustRightInd w:val="0"/>
        <w:snapToGrid w:val="0"/>
        <w:spacing w:after="0"/>
        <w:ind w:left="357" w:hanging="357"/>
        <w:rPr>
          <w:rFonts w:eastAsia="宋体"/>
          <w:bCs/>
          <w:lang w:eastAsia="zh-CN"/>
        </w:rPr>
      </w:pPr>
      <w:r>
        <w:rPr>
          <w:rFonts w:eastAsia="宋体"/>
          <w:bCs/>
          <w:lang w:eastAsia="zh-CN"/>
        </w:rPr>
        <w:t xml:space="preserve">MCL is the allowed path loss in backscatter link (i.e. </w:t>
      </w:r>
      <w:r w:rsidR="00BB7232">
        <w:rPr>
          <w:rFonts w:eastAsia="宋体"/>
          <w:bCs/>
          <w:lang w:eastAsia="zh-CN"/>
        </w:rPr>
        <w:t>ambient IoT</w:t>
      </w:r>
      <w:r>
        <w:rPr>
          <w:rFonts w:eastAsia="宋体"/>
          <w:bCs/>
          <w:lang w:eastAsia="zh-CN"/>
        </w:rPr>
        <w:t xml:space="preserve"> device-to-gNB or </w:t>
      </w:r>
      <w:r w:rsidR="00BB7232">
        <w:rPr>
          <w:rFonts w:eastAsia="宋体"/>
          <w:bCs/>
          <w:lang w:eastAsia="zh-CN"/>
        </w:rPr>
        <w:t>ambient IoT</w:t>
      </w:r>
      <w:r>
        <w:rPr>
          <w:rFonts w:eastAsia="宋体"/>
          <w:bCs/>
          <w:lang w:eastAsia="zh-CN"/>
        </w:rPr>
        <w:t xml:space="preserve"> device-to-UE link).</w:t>
      </w:r>
    </w:p>
    <w:p w14:paraId="43B09FDA" w14:textId="5BE67469" w:rsidR="00F11E8D" w:rsidRDefault="0028158C">
      <w:pPr>
        <w:pStyle w:val="a0"/>
        <w:numPr>
          <w:ilvl w:val="0"/>
          <w:numId w:val="17"/>
        </w:numPr>
        <w:adjustRightInd w:val="0"/>
        <w:snapToGrid w:val="0"/>
        <w:spacing w:after="0"/>
        <w:ind w:left="357" w:hanging="357"/>
        <w:rPr>
          <w:rFonts w:eastAsia="宋体"/>
          <w:bCs/>
          <w:lang w:eastAsia="zh-CN"/>
        </w:rPr>
      </w:pPr>
      <w:r>
        <w:rPr>
          <w:rFonts w:eastAsia="宋体"/>
          <w:bCs/>
          <w:lang w:eastAsia="zh-CN"/>
        </w:rPr>
        <w:t xml:space="preserve">The coverage in meters is derived from MCL assuming </w:t>
      </w:r>
      <w:r w:rsidR="00B23706">
        <w:rPr>
          <w:rFonts w:eastAsia="宋体"/>
          <w:bCs/>
          <w:lang w:eastAsia="zh-CN"/>
        </w:rPr>
        <w:t>LOS</w:t>
      </w:r>
      <w:r>
        <w:rPr>
          <w:rFonts w:eastAsia="宋体"/>
          <w:bCs/>
          <w:lang w:eastAsia="zh-CN"/>
        </w:rPr>
        <w:t xml:space="preserve"> propagation.</w:t>
      </w:r>
    </w:p>
    <w:p w14:paraId="69F14DCD" w14:textId="2D17038F" w:rsidR="00F11E8D" w:rsidRDefault="0028158C">
      <w:pPr>
        <w:spacing w:beforeLines="50" w:before="120"/>
        <w:jc w:val="center"/>
        <w:rPr>
          <w:rFonts w:eastAsia="宋体"/>
          <w:b/>
          <w:szCs w:val="20"/>
        </w:rPr>
      </w:pPr>
      <w:bookmarkStart w:id="9" w:name="_Ref53480048"/>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5D5BF9">
        <w:rPr>
          <w:rFonts w:eastAsia="宋体"/>
          <w:b/>
          <w:noProof/>
          <w:szCs w:val="20"/>
        </w:rPr>
        <w:t>2</w:t>
      </w:r>
      <w:r>
        <w:rPr>
          <w:rFonts w:eastAsia="宋体"/>
          <w:b/>
          <w:szCs w:val="20"/>
        </w:rPr>
        <w:fldChar w:fldCharType="end"/>
      </w:r>
      <w:bookmarkEnd w:id="9"/>
      <w:r>
        <w:rPr>
          <w:b/>
          <w:szCs w:val="20"/>
        </w:rPr>
        <w:t>.</w:t>
      </w:r>
      <w:r>
        <w:rPr>
          <w:rFonts w:eastAsia="宋体"/>
          <w:b/>
          <w:szCs w:val="20"/>
        </w:rPr>
        <w:t xml:space="preserve"> Comparison of coverage for different deployments</w:t>
      </w:r>
    </w:p>
    <w:tbl>
      <w:tblPr>
        <w:tblW w:w="0" w:type="auto"/>
        <w:jc w:val="center"/>
        <w:tblLook w:val="04A0" w:firstRow="1" w:lastRow="0" w:firstColumn="1" w:lastColumn="0" w:noHBand="0" w:noVBand="1"/>
      </w:tblPr>
      <w:tblGrid>
        <w:gridCol w:w="2962"/>
        <w:gridCol w:w="1563"/>
        <w:gridCol w:w="1419"/>
        <w:gridCol w:w="1559"/>
        <w:gridCol w:w="1547"/>
      </w:tblGrid>
      <w:tr w:rsidR="00E05489" w:rsidRPr="00F810BB" w14:paraId="2CD52D05" w14:textId="77777777" w:rsidTr="00E05489">
        <w:trPr>
          <w:trHeight w:val="350"/>
          <w:jc w:val="center"/>
        </w:trPr>
        <w:tc>
          <w:tcPr>
            <w:tcW w:w="2962" w:type="dxa"/>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6942A8FB" w14:textId="77777777" w:rsidR="00F11E8D" w:rsidRPr="00F810BB" w:rsidRDefault="0028158C">
            <w:pPr>
              <w:jc w:val="left"/>
              <w:textAlignment w:val="center"/>
              <w:rPr>
                <w:rFonts w:eastAsia="宋体"/>
                <w:b/>
                <w:bCs/>
                <w:color w:val="000000"/>
                <w:sz w:val="18"/>
                <w:szCs w:val="18"/>
              </w:rPr>
            </w:pPr>
            <w:r w:rsidRPr="00F810BB">
              <w:rPr>
                <w:rFonts w:eastAsia="宋体"/>
                <w:b/>
                <w:bCs/>
                <w:color w:val="000000"/>
                <w:sz w:val="18"/>
                <w:szCs w:val="18"/>
                <w:lang w:eastAsia="zh-CN" w:bidi="ar"/>
              </w:rPr>
              <w:t>Tx Parameters/Assumptions</w:t>
            </w:r>
          </w:p>
        </w:tc>
        <w:tc>
          <w:tcPr>
            <w:tcW w:w="1563" w:type="dxa"/>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3D599A86" w14:textId="5CEF8508" w:rsidR="00F11E8D" w:rsidRPr="00F810BB" w:rsidRDefault="0028158C">
            <w:pPr>
              <w:jc w:val="center"/>
              <w:textAlignment w:val="center"/>
              <w:rPr>
                <w:rFonts w:eastAsia="宋体"/>
                <w:b/>
                <w:bCs/>
                <w:color w:val="000000"/>
                <w:sz w:val="18"/>
                <w:szCs w:val="18"/>
              </w:rPr>
            </w:pPr>
            <w:r w:rsidRPr="00F810BB">
              <w:rPr>
                <w:rFonts w:eastAsia="宋体"/>
                <w:b/>
                <w:bCs/>
                <w:color w:val="000000"/>
                <w:sz w:val="18"/>
                <w:szCs w:val="18"/>
                <w:lang w:eastAsia="zh-CN" w:bidi="ar"/>
              </w:rPr>
              <w:t>Case-A</w:t>
            </w:r>
            <w:r w:rsidRPr="00F810BB">
              <w:rPr>
                <w:rFonts w:eastAsia="宋体"/>
                <w:b/>
                <w:bCs/>
                <w:color w:val="000000"/>
                <w:sz w:val="18"/>
                <w:szCs w:val="18"/>
                <w:lang w:eastAsia="zh-CN" w:bidi="ar"/>
              </w:rPr>
              <w:br/>
              <w:t>(</w:t>
            </w:r>
            <w:r w:rsidR="00D160A1" w:rsidRPr="00F810BB">
              <w:rPr>
                <w:rFonts w:eastAsia="宋体"/>
                <w:b/>
                <w:bCs/>
                <w:color w:val="000000"/>
                <w:sz w:val="18"/>
                <w:szCs w:val="18"/>
                <w:lang w:eastAsia="zh-CN" w:bidi="ar"/>
              </w:rPr>
              <w:t xml:space="preserve">passive device </w:t>
            </w:r>
            <w:r w:rsidRPr="00F810BB">
              <w:rPr>
                <w:rFonts w:eastAsia="宋体"/>
                <w:b/>
                <w:bCs/>
                <w:color w:val="000000"/>
                <w:sz w:val="18"/>
                <w:szCs w:val="18"/>
                <w:lang w:eastAsia="zh-CN" w:bidi="ar"/>
              </w:rPr>
              <w:t>w/o amplifier)</w:t>
            </w:r>
          </w:p>
        </w:tc>
        <w:tc>
          <w:tcPr>
            <w:tcW w:w="1419" w:type="dxa"/>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3189CB64" w14:textId="4D482047" w:rsidR="00F11E8D" w:rsidRPr="00F810BB" w:rsidRDefault="0028158C">
            <w:pPr>
              <w:jc w:val="center"/>
              <w:textAlignment w:val="center"/>
              <w:rPr>
                <w:rFonts w:eastAsia="宋体"/>
                <w:b/>
                <w:bCs/>
                <w:color w:val="000000"/>
                <w:sz w:val="18"/>
                <w:szCs w:val="18"/>
              </w:rPr>
            </w:pPr>
            <w:r w:rsidRPr="00F810BB">
              <w:rPr>
                <w:rFonts w:eastAsia="宋体"/>
                <w:b/>
                <w:bCs/>
                <w:color w:val="000000"/>
                <w:sz w:val="18"/>
                <w:szCs w:val="18"/>
                <w:lang w:eastAsia="zh-CN" w:bidi="ar"/>
              </w:rPr>
              <w:t>Case-A’</w:t>
            </w:r>
            <w:r w:rsidRPr="00F810BB">
              <w:rPr>
                <w:rFonts w:eastAsia="宋体"/>
                <w:b/>
                <w:bCs/>
                <w:color w:val="000000"/>
                <w:sz w:val="18"/>
                <w:szCs w:val="18"/>
                <w:lang w:eastAsia="zh-CN" w:bidi="ar"/>
              </w:rPr>
              <w:br/>
              <w:t>(</w:t>
            </w:r>
            <w:r w:rsidR="00D160A1" w:rsidRPr="00F810BB">
              <w:rPr>
                <w:rFonts w:eastAsia="宋体"/>
                <w:b/>
                <w:bCs/>
                <w:color w:val="000000"/>
                <w:sz w:val="18"/>
                <w:szCs w:val="18"/>
                <w:lang w:eastAsia="zh-CN" w:bidi="ar"/>
              </w:rPr>
              <w:t xml:space="preserve">semi-passive </w:t>
            </w:r>
            <w:r w:rsidRPr="00F810BB">
              <w:rPr>
                <w:rStyle w:val="font71"/>
                <w:rFonts w:eastAsia="宋体"/>
                <w:sz w:val="18"/>
                <w:szCs w:val="18"/>
                <w:lang w:eastAsia="zh-CN" w:bidi="ar"/>
              </w:rPr>
              <w:t>w/ </w:t>
            </w:r>
            <w:r w:rsidRPr="00F810BB">
              <w:rPr>
                <w:rStyle w:val="font61"/>
                <w:rFonts w:eastAsia="宋体"/>
                <w:sz w:val="18"/>
                <w:szCs w:val="18"/>
                <w:lang w:eastAsia="zh-CN" w:bidi="ar"/>
              </w:rPr>
              <w:t>amplifier)</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0E4C8476" w14:textId="586E2EC3" w:rsidR="00F11E8D" w:rsidRPr="00F810BB" w:rsidRDefault="0028158C">
            <w:pPr>
              <w:jc w:val="center"/>
              <w:textAlignment w:val="center"/>
              <w:rPr>
                <w:rFonts w:eastAsia="宋体"/>
                <w:b/>
                <w:bCs/>
                <w:color w:val="000000"/>
                <w:sz w:val="18"/>
                <w:szCs w:val="18"/>
              </w:rPr>
            </w:pPr>
            <w:r w:rsidRPr="00F810BB">
              <w:rPr>
                <w:rFonts w:eastAsia="宋体"/>
                <w:b/>
                <w:bCs/>
                <w:color w:val="000000"/>
                <w:sz w:val="18"/>
                <w:szCs w:val="18"/>
                <w:lang w:eastAsia="zh-CN" w:bidi="ar"/>
              </w:rPr>
              <w:t>Case-C</w:t>
            </w:r>
            <w:r w:rsidRPr="00F810BB">
              <w:rPr>
                <w:rFonts w:eastAsia="宋体"/>
                <w:b/>
                <w:bCs/>
                <w:color w:val="000000"/>
                <w:sz w:val="18"/>
                <w:szCs w:val="18"/>
                <w:lang w:eastAsia="zh-CN" w:bidi="ar"/>
              </w:rPr>
              <w:br/>
              <w:t>(</w:t>
            </w:r>
            <w:r w:rsidR="00D160A1" w:rsidRPr="00F810BB">
              <w:rPr>
                <w:rFonts w:eastAsia="宋体"/>
                <w:b/>
                <w:bCs/>
                <w:color w:val="000000"/>
                <w:sz w:val="18"/>
                <w:szCs w:val="18"/>
                <w:lang w:eastAsia="zh-CN" w:bidi="ar"/>
              </w:rPr>
              <w:t xml:space="preserve">passive device </w:t>
            </w:r>
            <w:r w:rsidRPr="00F810BB">
              <w:rPr>
                <w:rFonts w:eastAsia="宋体"/>
                <w:b/>
                <w:bCs/>
                <w:color w:val="000000"/>
                <w:sz w:val="18"/>
                <w:szCs w:val="18"/>
                <w:lang w:eastAsia="zh-CN" w:bidi="ar"/>
              </w:rPr>
              <w:t>w/o amplifier)</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000000" w:fill="92D050"/>
            <w:vAlign w:val="center"/>
          </w:tcPr>
          <w:p w14:paraId="28826122" w14:textId="0C9007DE" w:rsidR="00F11E8D" w:rsidRPr="00F810BB" w:rsidRDefault="0028158C">
            <w:pPr>
              <w:jc w:val="center"/>
              <w:textAlignment w:val="center"/>
              <w:rPr>
                <w:rFonts w:eastAsia="宋体"/>
                <w:b/>
                <w:bCs/>
                <w:color w:val="000000"/>
                <w:sz w:val="18"/>
                <w:szCs w:val="18"/>
              </w:rPr>
            </w:pPr>
            <w:r w:rsidRPr="00F810BB">
              <w:rPr>
                <w:rFonts w:eastAsia="宋体"/>
                <w:b/>
                <w:bCs/>
                <w:color w:val="000000"/>
                <w:sz w:val="18"/>
                <w:szCs w:val="18"/>
                <w:lang w:eastAsia="zh-CN" w:bidi="ar"/>
              </w:rPr>
              <w:t>Case-D</w:t>
            </w:r>
            <w:r w:rsidRPr="00F810BB">
              <w:rPr>
                <w:rFonts w:eastAsia="宋体"/>
                <w:b/>
                <w:bCs/>
                <w:color w:val="000000"/>
                <w:sz w:val="18"/>
                <w:szCs w:val="18"/>
                <w:lang w:eastAsia="zh-CN" w:bidi="ar"/>
              </w:rPr>
              <w:br/>
              <w:t>(</w:t>
            </w:r>
            <w:r w:rsidR="00D160A1" w:rsidRPr="00F810BB">
              <w:rPr>
                <w:rFonts w:eastAsia="宋体"/>
                <w:b/>
                <w:bCs/>
                <w:color w:val="000000"/>
                <w:sz w:val="18"/>
                <w:szCs w:val="18"/>
                <w:lang w:eastAsia="zh-CN" w:bidi="ar"/>
              </w:rPr>
              <w:t xml:space="preserve">passive device </w:t>
            </w:r>
            <w:r w:rsidRPr="00F810BB">
              <w:rPr>
                <w:rFonts w:eastAsia="宋体"/>
                <w:b/>
                <w:bCs/>
                <w:color w:val="000000"/>
                <w:sz w:val="18"/>
                <w:szCs w:val="18"/>
                <w:lang w:eastAsia="zh-CN" w:bidi="ar"/>
              </w:rPr>
              <w:t>w/o amplifier)</w:t>
            </w:r>
          </w:p>
        </w:tc>
      </w:tr>
      <w:tr w:rsidR="00E05489" w:rsidRPr="00F810BB" w14:paraId="6217AF8D" w14:textId="77777777" w:rsidTr="00E05489">
        <w:trPr>
          <w:trHeight w:val="373"/>
          <w:jc w:val="center"/>
        </w:trPr>
        <w:tc>
          <w:tcPr>
            <w:tcW w:w="2962" w:type="dxa"/>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092CE03A" w14:textId="77777777" w:rsidR="00F11E8D" w:rsidRPr="00F810BB" w:rsidRDefault="00F11E8D">
            <w:pPr>
              <w:jc w:val="left"/>
              <w:rPr>
                <w:rFonts w:eastAsia="宋体"/>
                <w:b/>
                <w:bCs/>
                <w:color w:val="000000"/>
                <w:sz w:val="18"/>
                <w:szCs w:val="18"/>
              </w:rPr>
            </w:pPr>
          </w:p>
        </w:tc>
        <w:tc>
          <w:tcPr>
            <w:tcW w:w="1563" w:type="dxa"/>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19A2C885" w14:textId="77777777" w:rsidR="00F11E8D" w:rsidRPr="00F810BB" w:rsidRDefault="00F11E8D">
            <w:pPr>
              <w:jc w:val="center"/>
              <w:rPr>
                <w:rFonts w:eastAsia="宋体"/>
                <w:b/>
                <w:bCs/>
                <w:color w:val="000000"/>
                <w:sz w:val="18"/>
                <w:szCs w:val="18"/>
              </w:rPr>
            </w:pPr>
          </w:p>
        </w:tc>
        <w:tc>
          <w:tcPr>
            <w:tcW w:w="1419" w:type="dxa"/>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14F359AE" w14:textId="77777777" w:rsidR="00F11E8D" w:rsidRPr="00F810BB" w:rsidRDefault="00F11E8D">
            <w:pPr>
              <w:jc w:val="center"/>
              <w:rPr>
                <w:rFonts w:eastAsia="宋体"/>
                <w:b/>
                <w:bCs/>
                <w:color w:val="000000"/>
                <w:sz w:val="18"/>
                <w:szCs w:val="18"/>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56C42700" w14:textId="77777777" w:rsidR="00F11E8D" w:rsidRPr="00F810BB" w:rsidRDefault="00F11E8D">
            <w:pPr>
              <w:jc w:val="center"/>
              <w:rPr>
                <w:rFonts w:eastAsia="宋体"/>
                <w:b/>
                <w:bCs/>
                <w:color w:val="000000"/>
                <w:sz w:val="18"/>
                <w:szCs w:val="18"/>
              </w:rPr>
            </w:pPr>
          </w:p>
        </w:tc>
        <w:tc>
          <w:tcPr>
            <w:tcW w:w="1547" w:type="dxa"/>
            <w:vMerge/>
            <w:tcBorders>
              <w:top w:val="single" w:sz="8" w:space="0" w:color="000000"/>
              <w:left w:val="single" w:sz="8" w:space="0" w:color="000000"/>
              <w:bottom w:val="single" w:sz="8" w:space="0" w:color="000000"/>
              <w:right w:val="single" w:sz="8" w:space="0" w:color="000000"/>
            </w:tcBorders>
            <w:shd w:val="clear" w:color="000000" w:fill="92D050"/>
            <w:vAlign w:val="center"/>
          </w:tcPr>
          <w:p w14:paraId="3E190D15" w14:textId="77777777" w:rsidR="00F11E8D" w:rsidRPr="00F810BB" w:rsidRDefault="00F11E8D">
            <w:pPr>
              <w:jc w:val="center"/>
              <w:rPr>
                <w:rFonts w:eastAsia="宋体"/>
                <w:b/>
                <w:bCs/>
                <w:color w:val="000000"/>
                <w:sz w:val="18"/>
                <w:szCs w:val="18"/>
              </w:rPr>
            </w:pPr>
          </w:p>
        </w:tc>
      </w:tr>
      <w:tr w:rsidR="00E05489" w:rsidRPr="00F810BB" w14:paraId="45B83995"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41B694A8" w14:textId="616DA15F" w:rsidR="00F11E8D" w:rsidRPr="00F810BB" w:rsidRDefault="0028158C">
            <w:pPr>
              <w:adjustRightInd w:val="0"/>
              <w:snapToGrid w:val="0"/>
              <w:spacing w:after="0"/>
              <w:jc w:val="left"/>
              <w:textAlignment w:val="center"/>
              <w:rPr>
                <w:rFonts w:eastAsia="宋体"/>
                <w:b/>
                <w:bCs/>
                <w:color w:val="000000"/>
                <w:sz w:val="18"/>
                <w:szCs w:val="18"/>
              </w:rPr>
            </w:pPr>
            <w:r w:rsidRPr="00F810BB">
              <w:rPr>
                <w:rFonts w:eastAsia="宋体"/>
                <w:b/>
                <w:bCs/>
                <w:color w:val="000000"/>
                <w:sz w:val="18"/>
                <w:szCs w:val="18"/>
                <w:lang w:eastAsia="zh-CN" w:bidi="ar"/>
              </w:rPr>
              <w:t>Carrier </w:t>
            </w:r>
            <w:r w:rsidR="00E05489" w:rsidRPr="00F810BB">
              <w:rPr>
                <w:rFonts w:eastAsia="宋体"/>
                <w:b/>
                <w:bCs/>
                <w:color w:val="000000"/>
                <w:sz w:val="18"/>
                <w:szCs w:val="18"/>
                <w:lang w:eastAsia="zh-CN" w:bidi="ar"/>
              </w:rPr>
              <w:t>frequency (</w:t>
            </w:r>
            <w:r w:rsidRPr="00F810BB">
              <w:rPr>
                <w:rFonts w:eastAsia="宋体"/>
                <w:b/>
                <w:bCs/>
                <w:color w:val="000000"/>
                <w:sz w:val="18"/>
                <w:szCs w:val="18"/>
                <w:lang w:eastAsia="zh-CN" w:bidi="ar"/>
              </w:rPr>
              <w:t>GHz)</w:t>
            </w:r>
          </w:p>
        </w:tc>
        <w:tc>
          <w:tcPr>
            <w:tcW w:w="1563" w:type="dxa"/>
            <w:tcBorders>
              <w:top w:val="nil"/>
              <w:left w:val="nil"/>
              <w:bottom w:val="single" w:sz="8" w:space="0" w:color="000000"/>
              <w:right w:val="single" w:sz="8" w:space="0" w:color="000000"/>
            </w:tcBorders>
            <w:shd w:val="clear" w:color="auto" w:fill="auto"/>
            <w:vAlign w:val="center"/>
          </w:tcPr>
          <w:p w14:paraId="1471C21B"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0.9</w:t>
            </w:r>
          </w:p>
        </w:tc>
        <w:tc>
          <w:tcPr>
            <w:tcW w:w="1419" w:type="dxa"/>
            <w:tcBorders>
              <w:top w:val="nil"/>
              <w:left w:val="nil"/>
              <w:bottom w:val="single" w:sz="8" w:space="0" w:color="000000"/>
              <w:right w:val="single" w:sz="8" w:space="0" w:color="000000"/>
            </w:tcBorders>
            <w:shd w:val="clear" w:color="auto" w:fill="auto"/>
            <w:vAlign w:val="center"/>
          </w:tcPr>
          <w:p w14:paraId="6B304DD0"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0.9</w:t>
            </w:r>
          </w:p>
        </w:tc>
        <w:tc>
          <w:tcPr>
            <w:tcW w:w="1559" w:type="dxa"/>
            <w:tcBorders>
              <w:top w:val="nil"/>
              <w:left w:val="nil"/>
              <w:bottom w:val="single" w:sz="8" w:space="0" w:color="000000"/>
              <w:right w:val="single" w:sz="8" w:space="0" w:color="000000"/>
            </w:tcBorders>
            <w:shd w:val="clear" w:color="auto" w:fill="auto"/>
            <w:vAlign w:val="center"/>
          </w:tcPr>
          <w:p w14:paraId="372613C2"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0.9</w:t>
            </w:r>
          </w:p>
        </w:tc>
        <w:tc>
          <w:tcPr>
            <w:tcW w:w="1547" w:type="dxa"/>
            <w:tcBorders>
              <w:top w:val="nil"/>
              <w:left w:val="nil"/>
              <w:bottom w:val="single" w:sz="8" w:space="0" w:color="000000"/>
              <w:right w:val="single" w:sz="8" w:space="0" w:color="000000"/>
            </w:tcBorders>
            <w:shd w:val="clear" w:color="auto" w:fill="auto"/>
            <w:vAlign w:val="center"/>
          </w:tcPr>
          <w:p w14:paraId="4AD0C23B"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0.9</w:t>
            </w:r>
          </w:p>
        </w:tc>
      </w:tr>
      <w:tr w:rsidR="00E05489" w:rsidRPr="00F810BB" w14:paraId="241AC959"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4785F566" w14:textId="77777777"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Tx power (dBm)</w:t>
            </w:r>
          </w:p>
        </w:tc>
        <w:tc>
          <w:tcPr>
            <w:tcW w:w="1563" w:type="dxa"/>
            <w:tcBorders>
              <w:top w:val="nil"/>
              <w:left w:val="nil"/>
              <w:bottom w:val="single" w:sz="8" w:space="0" w:color="000000"/>
              <w:right w:val="single" w:sz="8" w:space="0" w:color="000000"/>
            </w:tcBorders>
            <w:shd w:val="clear" w:color="auto" w:fill="auto"/>
            <w:vAlign w:val="center"/>
          </w:tcPr>
          <w:p w14:paraId="792435F3"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36</w:t>
            </w:r>
          </w:p>
        </w:tc>
        <w:tc>
          <w:tcPr>
            <w:tcW w:w="1419" w:type="dxa"/>
            <w:tcBorders>
              <w:top w:val="nil"/>
              <w:left w:val="nil"/>
              <w:bottom w:val="single" w:sz="8" w:space="0" w:color="000000"/>
              <w:right w:val="single" w:sz="8" w:space="0" w:color="000000"/>
            </w:tcBorders>
            <w:shd w:val="clear" w:color="auto" w:fill="auto"/>
            <w:vAlign w:val="center"/>
          </w:tcPr>
          <w:p w14:paraId="7D369AB1"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36</w:t>
            </w:r>
          </w:p>
        </w:tc>
        <w:tc>
          <w:tcPr>
            <w:tcW w:w="1559" w:type="dxa"/>
            <w:tcBorders>
              <w:top w:val="nil"/>
              <w:left w:val="nil"/>
              <w:bottom w:val="single" w:sz="8" w:space="0" w:color="000000"/>
              <w:right w:val="single" w:sz="8" w:space="0" w:color="000000"/>
            </w:tcBorders>
            <w:shd w:val="clear" w:color="auto" w:fill="auto"/>
            <w:vAlign w:val="center"/>
          </w:tcPr>
          <w:p w14:paraId="32D97C67"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36</w:t>
            </w:r>
          </w:p>
        </w:tc>
        <w:tc>
          <w:tcPr>
            <w:tcW w:w="1547" w:type="dxa"/>
            <w:tcBorders>
              <w:top w:val="nil"/>
              <w:left w:val="nil"/>
              <w:bottom w:val="single" w:sz="8" w:space="0" w:color="000000"/>
              <w:right w:val="single" w:sz="8" w:space="0" w:color="000000"/>
            </w:tcBorders>
            <w:shd w:val="clear" w:color="auto" w:fill="auto"/>
            <w:vAlign w:val="center"/>
          </w:tcPr>
          <w:p w14:paraId="5C8637E2"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23</w:t>
            </w:r>
          </w:p>
        </w:tc>
      </w:tr>
      <w:tr w:rsidR="00E05489" w:rsidRPr="00F810BB" w14:paraId="2843BFF7"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32AB128E" w14:textId="362AE7BA"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RF source-&gt;IoT device Distance (m) </w:t>
            </w:r>
          </w:p>
        </w:tc>
        <w:tc>
          <w:tcPr>
            <w:tcW w:w="1563" w:type="dxa"/>
            <w:tcBorders>
              <w:top w:val="nil"/>
              <w:left w:val="nil"/>
              <w:bottom w:val="single" w:sz="8" w:space="0" w:color="000000"/>
              <w:right w:val="single" w:sz="8" w:space="0" w:color="000000"/>
            </w:tcBorders>
            <w:shd w:val="clear" w:color="auto" w:fill="auto"/>
            <w:vAlign w:val="center"/>
          </w:tcPr>
          <w:p w14:paraId="67F3A667" w14:textId="77777777" w:rsidR="00F11E8D" w:rsidRPr="00F810BB" w:rsidRDefault="0028158C">
            <w:pPr>
              <w:adjustRightInd w:val="0"/>
              <w:snapToGrid w:val="0"/>
              <w:spacing w:after="0"/>
              <w:jc w:val="center"/>
              <w:textAlignment w:val="center"/>
              <w:rPr>
                <w:rFonts w:eastAsia="宋体"/>
                <w:b/>
                <w:bCs/>
                <w:color w:val="000000"/>
                <w:sz w:val="18"/>
                <w:szCs w:val="18"/>
              </w:rPr>
            </w:pPr>
            <w:r w:rsidRPr="00F810BB">
              <w:rPr>
                <w:rFonts w:eastAsia="宋体"/>
                <w:b/>
                <w:bCs/>
                <w:color w:val="000000"/>
                <w:sz w:val="18"/>
                <w:szCs w:val="18"/>
                <w:lang w:eastAsia="zh-CN" w:bidi="ar"/>
              </w:rPr>
              <w:t>100</w:t>
            </w:r>
          </w:p>
        </w:tc>
        <w:tc>
          <w:tcPr>
            <w:tcW w:w="1419" w:type="dxa"/>
            <w:tcBorders>
              <w:top w:val="nil"/>
              <w:left w:val="nil"/>
              <w:bottom w:val="single" w:sz="8" w:space="0" w:color="000000"/>
              <w:right w:val="single" w:sz="8" w:space="0" w:color="000000"/>
            </w:tcBorders>
            <w:shd w:val="clear" w:color="auto" w:fill="auto"/>
            <w:vAlign w:val="center"/>
          </w:tcPr>
          <w:p w14:paraId="0943AEF0" w14:textId="77777777" w:rsidR="00F11E8D" w:rsidRPr="00F810BB" w:rsidRDefault="0028158C">
            <w:pPr>
              <w:adjustRightInd w:val="0"/>
              <w:snapToGrid w:val="0"/>
              <w:spacing w:after="0"/>
              <w:jc w:val="center"/>
              <w:textAlignment w:val="center"/>
              <w:rPr>
                <w:rFonts w:eastAsia="宋体"/>
                <w:b/>
                <w:bCs/>
                <w:color w:val="000000"/>
                <w:sz w:val="18"/>
                <w:szCs w:val="18"/>
              </w:rPr>
            </w:pPr>
            <w:r w:rsidRPr="00F810BB">
              <w:rPr>
                <w:rFonts w:eastAsia="宋体"/>
                <w:b/>
                <w:bCs/>
                <w:color w:val="000000"/>
                <w:sz w:val="18"/>
                <w:szCs w:val="18"/>
                <w:lang w:eastAsia="zh-CN" w:bidi="ar"/>
              </w:rPr>
              <w:t>100</w:t>
            </w:r>
          </w:p>
        </w:tc>
        <w:tc>
          <w:tcPr>
            <w:tcW w:w="1559" w:type="dxa"/>
            <w:tcBorders>
              <w:top w:val="nil"/>
              <w:left w:val="nil"/>
              <w:bottom w:val="single" w:sz="8" w:space="0" w:color="000000"/>
              <w:right w:val="single" w:sz="8" w:space="0" w:color="000000"/>
            </w:tcBorders>
            <w:shd w:val="clear" w:color="auto" w:fill="auto"/>
            <w:vAlign w:val="center"/>
          </w:tcPr>
          <w:p w14:paraId="049AE7C9" w14:textId="77777777" w:rsidR="00F11E8D" w:rsidRPr="00F810BB" w:rsidRDefault="0028158C">
            <w:pPr>
              <w:adjustRightInd w:val="0"/>
              <w:snapToGrid w:val="0"/>
              <w:spacing w:after="0"/>
              <w:jc w:val="center"/>
              <w:textAlignment w:val="center"/>
              <w:rPr>
                <w:rFonts w:eastAsia="宋体"/>
                <w:b/>
                <w:bCs/>
                <w:color w:val="FF0000"/>
                <w:sz w:val="18"/>
                <w:szCs w:val="18"/>
              </w:rPr>
            </w:pPr>
            <w:r w:rsidRPr="00F810BB">
              <w:rPr>
                <w:rFonts w:eastAsia="宋体"/>
                <w:b/>
                <w:bCs/>
                <w:color w:val="FF0000"/>
                <w:sz w:val="18"/>
                <w:szCs w:val="18"/>
                <w:lang w:eastAsia="zh-CN" w:bidi="ar"/>
              </w:rPr>
              <w:t>100</w:t>
            </w:r>
          </w:p>
        </w:tc>
        <w:tc>
          <w:tcPr>
            <w:tcW w:w="1547" w:type="dxa"/>
            <w:tcBorders>
              <w:top w:val="nil"/>
              <w:left w:val="nil"/>
              <w:bottom w:val="single" w:sz="8" w:space="0" w:color="000000"/>
              <w:right w:val="single" w:sz="8" w:space="0" w:color="000000"/>
            </w:tcBorders>
            <w:shd w:val="clear" w:color="auto" w:fill="auto"/>
            <w:vAlign w:val="center"/>
          </w:tcPr>
          <w:p w14:paraId="45BABF25" w14:textId="77777777" w:rsidR="00F11E8D" w:rsidRPr="00F810BB" w:rsidRDefault="0028158C">
            <w:pPr>
              <w:adjustRightInd w:val="0"/>
              <w:snapToGrid w:val="0"/>
              <w:spacing w:after="0"/>
              <w:jc w:val="center"/>
              <w:textAlignment w:val="center"/>
              <w:rPr>
                <w:rFonts w:eastAsia="宋体"/>
                <w:b/>
                <w:bCs/>
                <w:color w:val="FF0000"/>
                <w:sz w:val="18"/>
                <w:szCs w:val="18"/>
              </w:rPr>
            </w:pPr>
            <w:r w:rsidRPr="00F810BB">
              <w:rPr>
                <w:rFonts w:eastAsia="宋体"/>
                <w:b/>
                <w:bCs/>
                <w:color w:val="FF0000"/>
                <w:sz w:val="18"/>
                <w:szCs w:val="18"/>
                <w:lang w:eastAsia="zh-CN" w:bidi="ar"/>
              </w:rPr>
              <w:t>3</w:t>
            </w:r>
          </w:p>
        </w:tc>
      </w:tr>
      <w:tr w:rsidR="00E05489" w:rsidRPr="00F810BB" w14:paraId="40073E6E"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4A28322F" w14:textId="77777777"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path loss (dB)</w:t>
            </w:r>
          </w:p>
        </w:tc>
        <w:tc>
          <w:tcPr>
            <w:tcW w:w="1563" w:type="dxa"/>
            <w:tcBorders>
              <w:top w:val="nil"/>
              <w:left w:val="nil"/>
              <w:bottom w:val="single" w:sz="8" w:space="0" w:color="000000"/>
              <w:right w:val="single" w:sz="8" w:space="0" w:color="000000"/>
            </w:tcBorders>
            <w:shd w:val="clear" w:color="auto" w:fill="auto"/>
            <w:vAlign w:val="center"/>
          </w:tcPr>
          <w:p w14:paraId="031A0B8C"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71.48</w:t>
            </w:r>
          </w:p>
        </w:tc>
        <w:tc>
          <w:tcPr>
            <w:tcW w:w="1419" w:type="dxa"/>
            <w:tcBorders>
              <w:top w:val="nil"/>
              <w:left w:val="nil"/>
              <w:bottom w:val="single" w:sz="8" w:space="0" w:color="000000"/>
              <w:right w:val="single" w:sz="8" w:space="0" w:color="000000"/>
            </w:tcBorders>
            <w:shd w:val="clear" w:color="auto" w:fill="auto"/>
            <w:vAlign w:val="center"/>
          </w:tcPr>
          <w:p w14:paraId="19399E81"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71.48</w:t>
            </w:r>
          </w:p>
        </w:tc>
        <w:tc>
          <w:tcPr>
            <w:tcW w:w="1559" w:type="dxa"/>
            <w:tcBorders>
              <w:top w:val="nil"/>
              <w:left w:val="nil"/>
              <w:bottom w:val="single" w:sz="8" w:space="0" w:color="000000"/>
              <w:right w:val="single" w:sz="8" w:space="0" w:color="000000"/>
            </w:tcBorders>
            <w:shd w:val="clear" w:color="auto" w:fill="auto"/>
            <w:vAlign w:val="center"/>
          </w:tcPr>
          <w:p w14:paraId="52826786"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71.48</w:t>
            </w:r>
          </w:p>
        </w:tc>
        <w:tc>
          <w:tcPr>
            <w:tcW w:w="1547" w:type="dxa"/>
            <w:tcBorders>
              <w:top w:val="nil"/>
              <w:left w:val="nil"/>
              <w:bottom w:val="single" w:sz="8" w:space="0" w:color="000000"/>
              <w:right w:val="single" w:sz="8" w:space="0" w:color="000000"/>
            </w:tcBorders>
            <w:shd w:val="clear" w:color="auto" w:fill="auto"/>
            <w:vAlign w:val="center"/>
          </w:tcPr>
          <w:p w14:paraId="6FCA540C"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41.03</w:t>
            </w:r>
          </w:p>
        </w:tc>
      </w:tr>
      <w:tr w:rsidR="00F11E8D" w:rsidRPr="00F810BB" w14:paraId="2EEFE445" w14:textId="77777777" w:rsidTr="00E05489">
        <w:trPr>
          <w:trHeight w:val="284"/>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0F2D55A" w14:textId="77777777" w:rsidR="00F11E8D" w:rsidRPr="00F810BB" w:rsidRDefault="0028158C">
            <w:pPr>
              <w:adjustRightInd w:val="0"/>
              <w:snapToGrid w:val="0"/>
              <w:spacing w:after="0"/>
              <w:jc w:val="left"/>
              <w:textAlignment w:val="center"/>
              <w:rPr>
                <w:rFonts w:eastAsia="宋体"/>
                <w:b/>
                <w:bCs/>
                <w:color w:val="000000"/>
                <w:sz w:val="18"/>
                <w:szCs w:val="18"/>
              </w:rPr>
            </w:pPr>
            <w:r w:rsidRPr="00F810BB">
              <w:rPr>
                <w:rFonts w:eastAsia="宋体"/>
                <w:b/>
                <w:bCs/>
                <w:color w:val="000000"/>
                <w:sz w:val="18"/>
                <w:szCs w:val="18"/>
                <w:lang w:eastAsia="zh-CN" w:bidi="ar"/>
              </w:rPr>
              <w:t>Amplify/Loss At Tag (dB)</w:t>
            </w:r>
          </w:p>
        </w:tc>
      </w:tr>
      <w:tr w:rsidR="00E05489" w:rsidRPr="00F810BB" w14:paraId="0235AA9A"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4414E73C" w14:textId="77777777"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Reflection Amplifier </w:t>
            </w:r>
          </w:p>
        </w:tc>
        <w:tc>
          <w:tcPr>
            <w:tcW w:w="1563" w:type="dxa"/>
            <w:tcBorders>
              <w:top w:val="nil"/>
              <w:left w:val="nil"/>
              <w:bottom w:val="single" w:sz="8" w:space="0" w:color="000000"/>
              <w:right w:val="single" w:sz="8" w:space="0" w:color="000000"/>
            </w:tcBorders>
            <w:shd w:val="clear" w:color="auto" w:fill="auto"/>
            <w:vAlign w:val="center"/>
          </w:tcPr>
          <w:p w14:paraId="70F7BD2A" w14:textId="77777777" w:rsidR="00F11E8D" w:rsidRPr="00854C79" w:rsidRDefault="0028158C">
            <w:pPr>
              <w:adjustRightInd w:val="0"/>
              <w:snapToGrid w:val="0"/>
              <w:spacing w:after="0"/>
              <w:jc w:val="center"/>
              <w:textAlignment w:val="center"/>
              <w:rPr>
                <w:rFonts w:eastAsia="宋体"/>
                <w:bCs/>
                <w:color w:val="000000"/>
                <w:sz w:val="18"/>
                <w:szCs w:val="18"/>
              </w:rPr>
            </w:pPr>
            <w:r w:rsidRPr="00854C79">
              <w:rPr>
                <w:rFonts w:eastAsia="宋体"/>
                <w:bCs/>
                <w:color w:val="000000"/>
                <w:sz w:val="18"/>
                <w:szCs w:val="18"/>
                <w:lang w:eastAsia="zh-CN" w:bidi="ar"/>
              </w:rPr>
              <w:t>0</w:t>
            </w:r>
          </w:p>
        </w:tc>
        <w:tc>
          <w:tcPr>
            <w:tcW w:w="1419" w:type="dxa"/>
            <w:tcBorders>
              <w:top w:val="nil"/>
              <w:left w:val="nil"/>
              <w:bottom w:val="single" w:sz="8" w:space="0" w:color="000000"/>
              <w:right w:val="single" w:sz="8" w:space="0" w:color="000000"/>
            </w:tcBorders>
            <w:shd w:val="clear" w:color="auto" w:fill="auto"/>
            <w:vAlign w:val="center"/>
          </w:tcPr>
          <w:p w14:paraId="6B20E253" w14:textId="77777777" w:rsidR="00F11E8D" w:rsidRPr="00F810BB" w:rsidRDefault="0028158C">
            <w:pPr>
              <w:adjustRightInd w:val="0"/>
              <w:snapToGrid w:val="0"/>
              <w:spacing w:after="0"/>
              <w:jc w:val="center"/>
              <w:textAlignment w:val="center"/>
              <w:rPr>
                <w:rFonts w:eastAsia="宋体"/>
                <w:b/>
                <w:bCs/>
                <w:color w:val="FF0000"/>
                <w:sz w:val="18"/>
                <w:szCs w:val="18"/>
              </w:rPr>
            </w:pPr>
            <w:r w:rsidRPr="00F810BB">
              <w:rPr>
                <w:rFonts w:eastAsia="宋体"/>
                <w:b/>
                <w:bCs/>
                <w:color w:val="FF0000"/>
                <w:sz w:val="18"/>
                <w:szCs w:val="18"/>
                <w:lang w:eastAsia="zh-CN" w:bidi="ar"/>
              </w:rPr>
              <w:t>20</w:t>
            </w:r>
          </w:p>
        </w:tc>
        <w:tc>
          <w:tcPr>
            <w:tcW w:w="1559" w:type="dxa"/>
            <w:tcBorders>
              <w:top w:val="nil"/>
              <w:left w:val="nil"/>
              <w:bottom w:val="single" w:sz="8" w:space="0" w:color="000000"/>
              <w:right w:val="single" w:sz="8" w:space="0" w:color="000000"/>
            </w:tcBorders>
            <w:shd w:val="clear" w:color="auto" w:fill="auto"/>
            <w:vAlign w:val="center"/>
          </w:tcPr>
          <w:p w14:paraId="679783E9" w14:textId="77777777" w:rsidR="00F11E8D" w:rsidRPr="00854C79" w:rsidRDefault="0028158C">
            <w:pPr>
              <w:adjustRightInd w:val="0"/>
              <w:snapToGrid w:val="0"/>
              <w:spacing w:after="0"/>
              <w:jc w:val="center"/>
              <w:textAlignment w:val="center"/>
              <w:rPr>
                <w:rFonts w:eastAsia="宋体"/>
                <w:bCs/>
                <w:color w:val="000000"/>
                <w:sz w:val="18"/>
                <w:szCs w:val="18"/>
              </w:rPr>
            </w:pPr>
            <w:r w:rsidRPr="00854C79">
              <w:rPr>
                <w:rFonts w:eastAsia="宋体"/>
                <w:bCs/>
                <w:color w:val="000000"/>
                <w:sz w:val="18"/>
                <w:szCs w:val="18"/>
                <w:lang w:eastAsia="zh-CN" w:bidi="ar"/>
              </w:rPr>
              <w:t>0</w:t>
            </w:r>
          </w:p>
        </w:tc>
        <w:tc>
          <w:tcPr>
            <w:tcW w:w="1547" w:type="dxa"/>
            <w:tcBorders>
              <w:top w:val="nil"/>
              <w:left w:val="nil"/>
              <w:bottom w:val="single" w:sz="8" w:space="0" w:color="000000"/>
              <w:right w:val="single" w:sz="8" w:space="0" w:color="000000"/>
            </w:tcBorders>
            <w:shd w:val="clear" w:color="auto" w:fill="auto"/>
            <w:vAlign w:val="center"/>
          </w:tcPr>
          <w:p w14:paraId="3AAC61EE" w14:textId="77777777" w:rsidR="00F11E8D" w:rsidRPr="00854C79" w:rsidRDefault="0028158C">
            <w:pPr>
              <w:adjustRightInd w:val="0"/>
              <w:snapToGrid w:val="0"/>
              <w:spacing w:after="0"/>
              <w:jc w:val="center"/>
              <w:textAlignment w:val="center"/>
              <w:rPr>
                <w:rFonts w:eastAsia="宋体"/>
                <w:bCs/>
                <w:color w:val="000000"/>
                <w:sz w:val="18"/>
                <w:szCs w:val="18"/>
              </w:rPr>
            </w:pPr>
            <w:r w:rsidRPr="00854C79">
              <w:rPr>
                <w:rFonts w:eastAsia="宋体"/>
                <w:bCs/>
                <w:color w:val="000000"/>
                <w:sz w:val="18"/>
                <w:szCs w:val="18"/>
                <w:lang w:eastAsia="zh-CN" w:bidi="ar"/>
              </w:rPr>
              <w:t>0</w:t>
            </w:r>
          </w:p>
        </w:tc>
      </w:tr>
      <w:tr w:rsidR="00E05489" w:rsidRPr="00F810BB" w14:paraId="20173837"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5FDE7FD4" w14:textId="77777777"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Return loss</w:t>
            </w:r>
          </w:p>
        </w:tc>
        <w:tc>
          <w:tcPr>
            <w:tcW w:w="1563" w:type="dxa"/>
            <w:tcBorders>
              <w:top w:val="nil"/>
              <w:left w:val="nil"/>
              <w:bottom w:val="single" w:sz="8" w:space="0" w:color="000000"/>
              <w:right w:val="single" w:sz="8" w:space="0" w:color="000000"/>
            </w:tcBorders>
            <w:shd w:val="clear" w:color="auto" w:fill="auto"/>
            <w:vAlign w:val="center"/>
          </w:tcPr>
          <w:p w14:paraId="75DAD676"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8</w:t>
            </w:r>
          </w:p>
        </w:tc>
        <w:tc>
          <w:tcPr>
            <w:tcW w:w="1419" w:type="dxa"/>
            <w:tcBorders>
              <w:top w:val="nil"/>
              <w:left w:val="nil"/>
              <w:bottom w:val="single" w:sz="8" w:space="0" w:color="000000"/>
              <w:right w:val="single" w:sz="8" w:space="0" w:color="000000"/>
            </w:tcBorders>
            <w:shd w:val="clear" w:color="auto" w:fill="auto"/>
            <w:vAlign w:val="center"/>
          </w:tcPr>
          <w:p w14:paraId="676253AB"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8</w:t>
            </w:r>
          </w:p>
        </w:tc>
        <w:tc>
          <w:tcPr>
            <w:tcW w:w="1559" w:type="dxa"/>
            <w:tcBorders>
              <w:top w:val="nil"/>
              <w:left w:val="nil"/>
              <w:bottom w:val="single" w:sz="8" w:space="0" w:color="000000"/>
              <w:right w:val="single" w:sz="8" w:space="0" w:color="000000"/>
            </w:tcBorders>
            <w:shd w:val="clear" w:color="auto" w:fill="auto"/>
            <w:vAlign w:val="center"/>
          </w:tcPr>
          <w:p w14:paraId="4230A90D"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8</w:t>
            </w:r>
          </w:p>
        </w:tc>
        <w:tc>
          <w:tcPr>
            <w:tcW w:w="1547" w:type="dxa"/>
            <w:tcBorders>
              <w:top w:val="nil"/>
              <w:left w:val="nil"/>
              <w:bottom w:val="single" w:sz="8" w:space="0" w:color="000000"/>
              <w:right w:val="single" w:sz="8" w:space="0" w:color="000000"/>
            </w:tcBorders>
            <w:shd w:val="clear" w:color="auto" w:fill="auto"/>
            <w:vAlign w:val="center"/>
          </w:tcPr>
          <w:p w14:paraId="5FD24112"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8</w:t>
            </w:r>
          </w:p>
        </w:tc>
      </w:tr>
      <w:tr w:rsidR="00E05489" w:rsidRPr="00F810BB" w14:paraId="1D26814E"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35D4664E" w14:textId="6F7CF87C" w:rsidR="00F11E8D" w:rsidRPr="00F810BB" w:rsidRDefault="00BB7232">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Ambient IoT</w:t>
            </w:r>
            <w:r w:rsidR="0028158C" w:rsidRPr="00F810BB">
              <w:rPr>
                <w:rFonts w:eastAsia="宋体"/>
                <w:color w:val="000000"/>
                <w:sz w:val="18"/>
                <w:szCs w:val="18"/>
                <w:lang w:eastAsia="zh-CN" w:bidi="ar"/>
              </w:rPr>
              <w:t xml:space="preserve"> device Ant Gain</w:t>
            </w:r>
          </w:p>
        </w:tc>
        <w:tc>
          <w:tcPr>
            <w:tcW w:w="1563" w:type="dxa"/>
            <w:tcBorders>
              <w:top w:val="nil"/>
              <w:left w:val="nil"/>
              <w:bottom w:val="single" w:sz="8" w:space="0" w:color="000000"/>
              <w:right w:val="single" w:sz="8" w:space="0" w:color="000000"/>
            </w:tcBorders>
            <w:shd w:val="clear" w:color="auto" w:fill="auto"/>
            <w:vAlign w:val="center"/>
          </w:tcPr>
          <w:p w14:paraId="30658D63"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w:t>
            </w:r>
          </w:p>
        </w:tc>
        <w:tc>
          <w:tcPr>
            <w:tcW w:w="1419" w:type="dxa"/>
            <w:tcBorders>
              <w:top w:val="nil"/>
              <w:left w:val="nil"/>
              <w:bottom w:val="single" w:sz="8" w:space="0" w:color="000000"/>
              <w:right w:val="single" w:sz="8" w:space="0" w:color="000000"/>
            </w:tcBorders>
            <w:shd w:val="clear" w:color="auto" w:fill="auto"/>
            <w:vAlign w:val="center"/>
          </w:tcPr>
          <w:p w14:paraId="42EDDAA4"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w:t>
            </w:r>
          </w:p>
        </w:tc>
        <w:tc>
          <w:tcPr>
            <w:tcW w:w="1559" w:type="dxa"/>
            <w:tcBorders>
              <w:top w:val="nil"/>
              <w:left w:val="nil"/>
              <w:bottom w:val="single" w:sz="8" w:space="0" w:color="000000"/>
              <w:right w:val="single" w:sz="8" w:space="0" w:color="000000"/>
            </w:tcBorders>
            <w:shd w:val="clear" w:color="auto" w:fill="auto"/>
            <w:vAlign w:val="center"/>
          </w:tcPr>
          <w:p w14:paraId="39E9B0F3"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w:t>
            </w:r>
          </w:p>
        </w:tc>
        <w:tc>
          <w:tcPr>
            <w:tcW w:w="1547" w:type="dxa"/>
            <w:tcBorders>
              <w:top w:val="nil"/>
              <w:left w:val="nil"/>
              <w:bottom w:val="single" w:sz="8" w:space="0" w:color="000000"/>
              <w:right w:val="single" w:sz="8" w:space="0" w:color="000000"/>
            </w:tcBorders>
            <w:shd w:val="clear" w:color="auto" w:fill="auto"/>
            <w:vAlign w:val="center"/>
          </w:tcPr>
          <w:p w14:paraId="55363F48"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w:t>
            </w:r>
          </w:p>
        </w:tc>
      </w:tr>
      <w:tr w:rsidR="00E05489" w:rsidRPr="00F810BB" w14:paraId="1E975B69"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693B4023" w14:textId="75BCC8C6" w:rsidR="00F11E8D" w:rsidRPr="00F810BB" w:rsidRDefault="00BB7232">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Ambient IoT</w:t>
            </w:r>
            <w:r w:rsidR="0028158C" w:rsidRPr="00F810BB">
              <w:rPr>
                <w:rFonts w:eastAsia="宋体"/>
                <w:color w:val="000000"/>
                <w:sz w:val="18"/>
                <w:szCs w:val="18"/>
                <w:lang w:eastAsia="zh-CN" w:bidi="ar"/>
              </w:rPr>
              <w:t xml:space="preserve"> device Tx EIRP (dBm)</w:t>
            </w:r>
          </w:p>
        </w:tc>
        <w:tc>
          <w:tcPr>
            <w:tcW w:w="1563" w:type="dxa"/>
            <w:tcBorders>
              <w:top w:val="nil"/>
              <w:left w:val="nil"/>
              <w:bottom w:val="single" w:sz="8" w:space="0" w:color="000000"/>
              <w:right w:val="single" w:sz="8" w:space="0" w:color="000000"/>
            </w:tcBorders>
            <w:shd w:val="clear" w:color="auto" w:fill="auto"/>
            <w:vAlign w:val="center"/>
          </w:tcPr>
          <w:p w14:paraId="21185E67"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-43.48</w:t>
            </w:r>
          </w:p>
        </w:tc>
        <w:tc>
          <w:tcPr>
            <w:tcW w:w="1419" w:type="dxa"/>
            <w:tcBorders>
              <w:top w:val="nil"/>
              <w:left w:val="nil"/>
              <w:bottom w:val="single" w:sz="8" w:space="0" w:color="000000"/>
              <w:right w:val="single" w:sz="8" w:space="0" w:color="000000"/>
            </w:tcBorders>
            <w:shd w:val="clear" w:color="auto" w:fill="auto"/>
            <w:vAlign w:val="center"/>
          </w:tcPr>
          <w:p w14:paraId="3EEA472C"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-23.48</w:t>
            </w:r>
          </w:p>
        </w:tc>
        <w:tc>
          <w:tcPr>
            <w:tcW w:w="1559" w:type="dxa"/>
            <w:tcBorders>
              <w:top w:val="nil"/>
              <w:left w:val="nil"/>
              <w:bottom w:val="single" w:sz="8" w:space="0" w:color="000000"/>
              <w:right w:val="single" w:sz="8" w:space="0" w:color="000000"/>
            </w:tcBorders>
            <w:shd w:val="clear" w:color="auto" w:fill="auto"/>
            <w:vAlign w:val="center"/>
          </w:tcPr>
          <w:p w14:paraId="3CB92DD7"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-43.48</w:t>
            </w:r>
          </w:p>
        </w:tc>
        <w:tc>
          <w:tcPr>
            <w:tcW w:w="1547" w:type="dxa"/>
            <w:tcBorders>
              <w:top w:val="nil"/>
              <w:left w:val="nil"/>
              <w:bottom w:val="single" w:sz="8" w:space="0" w:color="000000"/>
              <w:right w:val="single" w:sz="8" w:space="0" w:color="000000"/>
            </w:tcBorders>
            <w:shd w:val="clear" w:color="auto" w:fill="auto"/>
            <w:vAlign w:val="center"/>
          </w:tcPr>
          <w:p w14:paraId="27205631"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-26.03</w:t>
            </w:r>
          </w:p>
        </w:tc>
      </w:tr>
      <w:tr w:rsidR="00F11E8D" w:rsidRPr="00F810BB" w14:paraId="593F9A29" w14:textId="77777777" w:rsidTr="00E05489">
        <w:trPr>
          <w:trHeight w:val="284"/>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F9A9B2B" w14:textId="77777777" w:rsidR="00F11E8D" w:rsidRPr="00871C6B" w:rsidRDefault="0028158C">
            <w:pPr>
              <w:adjustRightInd w:val="0"/>
              <w:snapToGrid w:val="0"/>
              <w:spacing w:after="0"/>
              <w:jc w:val="left"/>
              <w:textAlignment w:val="center"/>
              <w:rPr>
                <w:rFonts w:eastAsia="宋体"/>
                <w:bCs/>
                <w:color w:val="000000"/>
                <w:sz w:val="18"/>
                <w:szCs w:val="18"/>
              </w:rPr>
            </w:pPr>
            <w:r w:rsidRPr="00871C6B">
              <w:rPr>
                <w:rFonts w:eastAsia="宋体"/>
                <w:bCs/>
                <w:color w:val="000000"/>
                <w:sz w:val="18"/>
                <w:szCs w:val="18"/>
                <w:lang w:eastAsia="zh-CN" w:bidi="ar"/>
              </w:rPr>
              <w:t>Reader Parameters/Assumptions</w:t>
            </w:r>
          </w:p>
        </w:tc>
      </w:tr>
      <w:tr w:rsidR="00E05489" w:rsidRPr="00F810BB" w14:paraId="6ED04D5A"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7809F30E" w14:textId="5F438994"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Reader Ant gain (dB</w:t>
            </w:r>
            <w:r w:rsidR="00871C6B">
              <w:rPr>
                <w:rFonts w:eastAsia="宋体"/>
                <w:color w:val="000000"/>
                <w:sz w:val="18"/>
                <w:szCs w:val="18"/>
                <w:lang w:eastAsia="zh-CN" w:bidi="ar"/>
              </w:rPr>
              <w:t>i</w:t>
            </w:r>
            <w:r w:rsidRPr="00F810BB">
              <w:rPr>
                <w:rFonts w:eastAsia="宋体"/>
                <w:color w:val="000000"/>
                <w:sz w:val="18"/>
                <w:szCs w:val="18"/>
                <w:lang w:eastAsia="zh-CN" w:bidi="ar"/>
              </w:rPr>
              <w:t>)</w:t>
            </w:r>
          </w:p>
        </w:tc>
        <w:tc>
          <w:tcPr>
            <w:tcW w:w="1563" w:type="dxa"/>
            <w:tcBorders>
              <w:top w:val="nil"/>
              <w:left w:val="nil"/>
              <w:bottom w:val="single" w:sz="8" w:space="0" w:color="000000"/>
              <w:right w:val="single" w:sz="8" w:space="0" w:color="000000"/>
            </w:tcBorders>
            <w:shd w:val="clear" w:color="auto" w:fill="auto"/>
            <w:vAlign w:val="center"/>
          </w:tcPr>
          <w:p w14:paraId="30BE49F6"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6</w:t>
            </w:r>
          </w:p>
        </w:tc>
        <w:tc>
          <w:tcPr>
            <w:tcW w:w="1419" w:type="dxa"/>
            <w:tcBorders>
              <w:top w:val="nil"/>
              <w:left w:val="nil"/>
              <w:bottom w:val="single" w:sz="8" w:space="0" w:color="000000"/>
              <w:right w:val="single" w:sz="8" w:space="0" w:color="000000"/>
            </w:tcBorders>
            <w:shd w:val="clear" w:color="auto" w:fill="auto"/>
            <w:vAlign w:val="center"/>
          </w:tcPr>
          <w:p w14:paraId="0F282F2C"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6</w:t>
            </w:r>
          </w:p>
        </w:tc>
        <w:tc>
          <w:tcPr>
            <w:tcW w:w="1559" w:type="dxa"/>
            <w:tcBorders>
              <w:top w:val="nil"/>
              <w:left w:val="nil"/>
              <w:bottom w:val="single" w:sz="8" w:space="0" w:color="000000"/>
              <w:right w:val="single" w:sz="8" w:space="0" w:color="000000"/>
            </w:tcBorders>
            <w:shd w:val="clear" w:color="auto" w:fill="auto"/>
            <w:vAlign w:val="center"/>
          </w:tcPr>
          <w:p w14:paraId="13A6656E"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0</w:t>
            </w:r>
          </w:p>
        </w:tc>
        <w:tc>
          <w:tcPr>
            <w:tcW w:w="1547" w:type="dxa"/>
            <w:tcBorders>
              <w:top w:val="nil"/>
              <w:left w:val="nil"/>
              <w:bottom w:val="single" w:sz="8" w:space="0" w:color="000000"/>
              <w:right w:val="single" w:sz="8" w:space="0" w:color="000000"/>
            </w:tcBorders>
            <w:shd w:val="clear" w:color="auto" w:fill="auto"/>
            <w:vAlign w:val="center"/>
          </w:tcPr>
          <w:p w14:paraId="718DFA82"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6</w:t>
            </w:r>
          </w:p>
        </w:tc>
      </w:tr>
      <w:tr w:rsidR="00E05489" w:rsidRPr="00F810BB" w14:paraId="3B929504"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483466E9" w14:textId="77777777"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Receiver sensitivity (dBm)</w:t>
            </w:r>
          </w:p>
        </w:tc>
        <w:tc>
          <w:tcPr>
            <w:tcW w:w="1563" w:type="dxa"/>
            <w:tcBorders>
              <w:top w:val="nil"/>
              <w:left w:val="nil"/>
              <w:bottom w:val="single" w:sz="8" w:space="0" w:color="000000"/>
              <w:right w:val="single" w:sz="8" w:space="0" w:color="000000"/>
            </w:tcBorders>
            <w:shd w:val="clear" w:color="auto" w:fill="auto"/>
            <w:vAlign w:val="center"/>
          </w:tcPr>
          <w:p w14:paraId="1D5CE42B"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-92</w:t>
            </w:r>
          </w:p>
        </w:tc>
        <w:tc>
          <w:tcPr>
            <w:tcW w:w="1419" w:type="dxa"/>
            <w:tcBorders>
              <w:top w:val="nil"/>
              <w:left w:val="nil"/>
              <w:bottom w:val="single" w:sz="8" w:space="0" w:color="000000"/>
              <w:right w:val="single" w:sz="8" w:space="0" w:color="000000"/>
            </w:tcBorders>
            <w:shd w:val="clear" w:color="auto" w:fill="auto"/>
            <w:vAlign w:val="center"/>
          </w:tcPr>
          <w:p w14:paraId="0FAA1233"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-92</w:t>
            </w:r>
          </w:p>
        </w:tc>
        <w:tc>
          <w:tcPr>
            <w:tcW w:w="1559" w:type="dxa"/>
            <w:tcBorders>
              <w:top w:val="nil"/>
              <w:left w:val="nil"/>
              <w:bottom w:val="single" w:sz="8" w:space="0" w:color="000000"/>
              <w:right w:val="single" w:sz="8" w:space="0" w:color="000000"/>
            </w:tcBorders>
            <w:shd w:val="clear" w:color="auto" w:fill="auto"/>
            <w:vAlign w:val="center"/>
          </w:tcPr>
          <w:p w14:paraId="0A88FA6F"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-92</w:t>
            </w:r>
          </w:p>
        </w:tc>
        <w:tc>
          <w:tcPr>
            <w:tcW w:w="1547" w:type="dxa"/>
            <w:tcBorders>
              <w:top w:val="nil"/>
              <w:left w:val="nil"/>
              <w:bottom w:val="single" w:sz="8" w:space="0" w:color="000000"/>
              <w:right w:val="single" w:sz="8" w:space="0" w:color="000000"/>
            </w:tcBorders>
            <w:shd w:val="clear" w:color="auto" w:fill="auto"/>
            <w:vAlign w:val="center"/>
          </w:tcPr>
          <w:p w14:paraId="43FC27E0"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-92</w:t>
            </w:r>
          </w:p>
        </w:tc>
      </w:tr>
      <w:tr w:rsidR="00F11E8D" w:rsidRPr="00F810BB" w14:paraId="16757ACF" w14:textId="77777777" w:rsidTr="00E05489">
        <w:trPr>
          <w:trHeight w:val="284"/>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16B8FBA" w14:textId="77777777" w:rsidR="00F11E8D" w:rsidRPr="00871C6B" w:rsidRDefault="0028158C">
            <w:pPr>
              <w:adjustRightInd w:val="0"/>
              <w:snapToGrid w:val="0"/>
              <w:spacing w:after="0"/>
              <w:jc w:val="left"/>
              <w:textAlignment w:val="center"/>
              <w:rPr>
                <w:rFonts w:eastAsia="宋体"/>
                <w:bCs/>
                <w:color w:val="000000"/>
                <w:sz w:val="18"/>
                <w:szCs w:val="18"/>
              </w:rPr>
            </w:pPr>
            <w:r w:rsidRPr="00871C6B">
              <w:rPr>
                <w:rFonts w:eastAsia="宋体"/>
                <w:bCs/>
                <w:color w:val="000000"/>
                <w:sz w:val="18"/>
                <w:szCs w:val="18"/>
                <w:lang w:eastAsia="zh-CN" w:bidi="ar"/>
              </w:rPr>
              <w:t>MCL/Coverage For Backscatter Link</w:t>
            </w:r>
          </w:p>
        </w:tc>
      </w:tr>
      <w:tr w:rsidR="00E05489" w:rsidRPr="00F810BB" w14:paraId="32983672"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33F51F6F" w14:textId="77777777"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MCL (backscatter link (dB))</w:t>
            </w:r>
          </w:p>
        </w:tc>
        <w:tc>
          <w:tcPr>
            <w:tcW w:w="1563" w:type="dxa"/>
            <w:tcBorders>
              <w:top w:val="nil"/>
              <w:left w:val="nil"/>
              <w:bottom w:val="single" w:sz="8" w:space="0" w:color="000000"/>
              <w:right w:val="single" w:sz="8" w:space="0" w:color="000000"/>
            </w:tcBorders>
            <w:shd w:val="clear" w:color="auto" w:fill="auto"/>
            <w:vAlign w:val="center"/>
          </w:tcPr>
          <w:p w14:paraId="5DC3A832"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54.52</w:t>
            </w:r>
          </w:p>
        </w:tc>
        <w:tc>
          <w:tcPr>
            <w:tcW w:w="1419" w:type="dxa"/>
            <w:tcBorders>
              <w:top w:val="nil"/>
              <w:left w:val="nil"/>
              <w:bottom w:val="single" w:sz="8" w:space="0" w:color="000000"/>
              <w:right w:val="single" w:sz="8" w:space="0" w:color="000000"/>
            </w:tcBorders>
            <w:shd w:val="clear" w:color="auto" w:fill="auto"/>
            <w:vAlign w:val="center"/>
          </w:tcPr>
          <w:p w14:paraId="36187792"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74.52</w:t>
            </w:r>
          </w:p>
        </w:tc>
        <w:tc>
          <w:tcPr>
            <w:tcW w:w="1559" w:type="dxa"/>
            <w:tcBorders>
              <w:top w:val="nil"/>
              <w:left w:val="nil"/>
              <w:bottom w:val="single" w:sz="8" w:space="0" w:color="000000"/>
              <w:right w:val="single" w:sz="8" w:space="0" w:color="000000"/>
            </w:tcBorders>
            <w:shd w:val="clear" w:color="auto" w:fill="auto"/>
            <w:vAlign w:val="center"/>
          </w:tcPr>
          <w:p w14:paraId="63AFDF53"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48.52</w:t>
            </w:r>
          </w:p>
        </w:tc>
        <w:tc>
          <w:tcPr>
            <w:tcW w:w="1547" w:type="dxa"/>
            <w:tcBorders>
              <w:top w:val="nil"/>
              <w:left w:val="nil"/>
              <w:bottom w:val="single" w:sz="8" w:space="0" w:color="000000"/>
              <w:right w:val="single" w:sz="8" w:space="0" w:color="000000"/>
            </w:tcBorders>
            <w:shd w:val="clear" w:color="auto" w:fill="auto"/>
            <w:vAlign w:val="center"/>
          </w:tcPr>
          <w:p w14:paraId="6D175156" w14:textId="77777777" w:rsidR="00F11E8D" w:rsidRPr="00871C6B" w:rsidRDefault="0028158C">
            <w:pPr>
              <w:adjustRightInd w:val="0"/>
              <w:snapToGrid w:val="0"/>
              <w:spacing w:after="0"/>
              <w:jc w:val="center"/>
              <w:textAlignment w:val="center"/>
              <w:rPr>
                <w:rFonts w:eastAsia="宋体"/>
                <w:bCs/>
                <w:color w:val="000000"/>
                <w:sz w:val="18"/>
                <w:szCs w:val="18"/>
              </w:rPr>
            </w:pPr>
            <w:r w:rsidRPr="00871C6B">
              <w:rPr>
                <w:rFonts w:eastAsia="宋体"/>
                <w:bCs/>
                <w:color w:val="000000"/>
                <w:sz w:val="18"/>
                <w:szCs w:val="18"/>
                <w:lang w:eastAsia="zh-CN" w:bidi="ar"/>
              </w:rPr>
              <w:t>71.97</w:t>
            </w:r>
          </w:p>
        </w:tc>
      </w:tr>
      <w:tr w:rsidR="00E05489" w:rsidRPr="00F810BB" w14:paraId="2C290DC9" w14:textId="77777777" w:rsidTr="00E05489">
        <w:trPr>
          <w:trHeight w:val="284"/>
          <w:jc w:val="center"/>
        </w:trPr>
        <w:tc>
          <w:tcPr>
            <w:tcW w:w="2962" w:type="dxa"/>
            <w:tcBorders>
              <w:top w:val="nil"/>
              <w:left w:val="single" w:sz="8" w:space="0" w:color="000000"/>
              <w:bottom w:val="single" w:sz="8" w:space="0" w:color="000000"/>
              <w:right w:val="single" w:sz="8" w:space="0" w:color="000000"/>
            </w:tcBorders>
            <w:shd w:val="clear" w:color="auto" w:fill="auto"/>
            <w:vAlign w:val="center"/>
          </w:tcPr>
          <w:p w14:paraId="146D83F7" w14:textId="521AE9A3" w:rsidR="00F11E8D" w:rsidRPr="00F810BB" w:rsidRDefault="0028158C">
            <w:pPr>
              <w:adjustRightInd w:val="0"/>
              <w:snapToGrid w:val="0"/>
              <w:spacing w:after="0"/>
              <w:jc w:val="left"/>
              <w:textAlignment w:val="center"/>
              <w:rPr>
                <w:rFonts w:eastAsia="宋体"/>
                <w:color w:val="000000"/>
                <w:sz w:val="18"/>
                <w:szCs w:val="18"/>
              </w:rPr>
            </w:pPr>
            <w:r w:rsidRPr="00F810BB">
              <w:rPr>
                <w:rFonts w:eastAsia="宋体"/>
                <w:color w:val="000000"/>
                <w:sz w:val="18"/>
                <w:szCs w:val="18"/>
                <w:lang w:eastAsia="zh-CN" w:bidi="ar"/>
              </w:rPr>
              <w:t>Coverage</w:t>
            </w:r>
            <w:r w:rsidR="0047596D">
              <w:rPr>
                <w:rFonts w:eastAsia="宋体"/>
                <w:color w:val="000000"/>
                <w:sz w:val="18"/>
                <w:szCs w:val="18"/>
                <w:lang w:eastAsia="zh-CN" w:bidi="ar"/>
              </w:rPr>
              <w:t xml:space="preserve"> </w:t>
            </w:r>
            <w:r w:rsidRPr="00F810BB">
              <w:rPr>
                <w:rFonts w:eastAsia="宋体"/>
                <w:color w:val="000000"/>
                <w:sz w:val="18"/>
                <w:szCs w:val="18"/>
                <w:lang w:eastAsia="zh-CN" w:bidi="ar"/>
              </w:rPr>
              <w:t>(backscatter link (meters))</w:t>
            </w:r>
          </w:p>
        </w:tc>
        <w:tc>
          <w:tcPr>
            <w:tcW w:w="1563" w:type="dxa"/>
            <w:tcBorders>
              <w:top w:val="nil"/>
              <w:left w:val="nil"/>
              <w:bottom w:val="single" w:sz="8" w:space="0" w:color="000000"/>
              <w:right w:val="single" w:sz="8" w:space="0" w:color="000000"/>
            </w:tcBorders>
            <w:shd w:val="clear" w:color="auto" w:fill="auto"/>
            <w:vAlign w:val="center"/>
          </w:tcPr>
          <w:p w14:paraId="486C5852" w14:textId="77777777" w:rsidR="00F11E8D" w:rsidRPr="00F810BB" w:rsidRDefault="0028158C">
            <w:pPr>
              <w:adjustRightInd w:val="0"/>
              <w:snapToGrid w:val="0"/>
              <w:spacing w:after="0"/>
              <w:jc w:val="center"/>
              <w:textAlignment w:val="center"/>
              <w:rPr>
                <w:rFonts w:eastAsia="宋体"/>
                <w:b/>
                <w:bCs/>
                <w:color w:val="FF0000"/>
                <w:sz w:val="18"/>
                <w:szCs w:val="18"/>
              </w:rPr>
            </w:pPr>
            <w:r w:rsidRPr="00F810BB">
              <w:rPr>
                <w:rFonts w:eastAsia="宋体"/>
                <w:b/>
                <w:bCs/>
                <w:color w:val="FF0000"/>
                <w:sz w:val="18"/>
                <w:szCs w:val="18"/>
                <w:lang w:eastAsia="zh-CN" w:bidi="ar"/>
              </w:rPr>
              <w:t>14.17</w:t>
            </w:r>
          </w:p>
        </w:tc>
        <w:tc>
          <w:tcPr>
            <w:tcW w:w="1419" w:type="dxa"/>
            <w:tcBorders>
              <w:top w:val="nil"/>
              <w:left w:val="nil"/>
              <w:bottom w:val="single" w:sz="8" w:space="0" w:color="000000"/>
              <w:right w:val="single" w:sz="8" w:space="0" w:color="000000"/>
            </w:tcBorders>
            <w:shd w:val="clear" w:color="auto" w:fill="auto"/>
            <w:vAlign w:val="center"/>
          </w:tcPr>
          <w:p w14:paraId="7F852777" w14:textId="77777777" w:rsidR="00F11E8D" w:rsidRPr="00F810BB" w:rsidRDefault="0028158C">
            <w:pPr>
              <w:adjustRightInd w:val="0"/>
              <w:snapToGrid w:val="0"/>
              <w:spacing w:after="0"/>
              <w:jc w:val="center"/>
              <w:textAlignment w:val="center"/>
              <w:rPr>
                <w:rFonts w:eastAsia="宋体"/>
                <w:b/>
                <w:bCs/>
                <w:color w:val="00B050"/>
                <w:sz w:val="18"/>
                <w:szCs w:val="18"/>
              </w:rPr>
            </w:pPr>
            <w:r w:rsidRPr="00F810BB">
              <w:rPr>
                <w:rFonts w:eastAsia="宋体"/>
                <w:b/>
                <w:bCs/>
                <w:color w:val="00B050"/>
                <w:sz w:val="18"/>
                <w:szCs w:val="18"/>
                <w:lang w:eastAsia="zh-CN" w:bidi="ar"/>
              </w:rPr>
              <w:t>141.75</w:t>
            </w:r>
          </w:p>
        </w:tc>
        <w:tc>
          <w:tcPr>
            <w:tcW w:w="1559" w:type="dxa"/>
            <w:tcBorders>
              <w:top w:val="nil"/>
              <w:left w:val="nil"/>
              <w:bottom w:val="single" w:sz="8" w:space="0" w:color="000000"/>
              <w:right w:val="single" w:sz="8" w:space="0" w:color="000000"/>
            </w:tcBorders>
            <w:shd w:val="clear" w:color="auto" w:fill="auto"/>
            <w:vAlign w:val="center"/>
          </w:tcPr>
          <w:p w14:paraId="3247ECBA" w14:textId="77777777" w:rsidR="00F11E8D" w:rsidRPr="00F810BB" w:rsidRDefault="0028158C">
            <w:pPr>
              <w:adjustRightInd w:val="0"/>
              <w:snapToGrid w:val="0"/>
              <w:spacing w:after="0"/>
              <w:jc w:val="center"/>
              <w:textAlignment w:val="center"/>
              <w:rPr>
                <w:rFonts w:eastAsia="宋体"/>
                <w:b/>
                <w:bCs/>
                <w:color w:val="00B050"/>
                <w:sz w:val="18"/>
                <w:szCs w:val="18"/>
              </w:rPr>
            </w:pPr>
            <w:r w:rsidRPr="00F810BB">
              <w:rPr>
                <w:rFonts w:eastAsia="宋体"/>
                <w:b/>
                <w:bCs/>
                <w:color w:val="00B050"/>
                <w:sz w:val="18"/>
                <w:szCs w:val="18"/>
                <w:lang w:eastAsia="zh-CN" w:bidi="ar"/>
              </w:rPr>
              <w:t>7.1</w:t>
            </w:r>
          </w:p>
        </w:tc>
        <w:tc>
          <w:tcPr>
            <w:tcW w:w="1547" w:type="dxa"/>
            <w:tcBorders>
              <w:top w:val="nil"/>
              <w:left w:val="nil"/>
              <w:bottom w:val="single" w:sz="8" w:space="0" w:color="000000"/>
              <w:right w:val="single" w:sz="8" w:space="0" w:color="000000"/>
            </w:tcBorders>
            <w:shd w:val="clear" w:color="auto" w:fill="auto"/>
            <w:vAlign w:val="center"/>
          </w:tcPr>
          <w:p w14:paraId="0C517603" w14:textId="77777777" w:rsidR="00F11E8D" w:rsidRPr="00F810BB" w:rsidRDefault="0028158C">
            <w:pPr>
              <w:adjustRightInd w:val="0"/>
              <w:snapToGrid w:val="0"/>
              <w:spacing w:after="0"/>
              <w:jc w:val="center"/>
              <w:textAlignment w:val="center"/>
              <w:rPr>
                <w:rFonts w:eastAsia="宋体"/>
                <w:b/>
                <w:bCs/>
                <w:color w:val="00B050"/>
                <w:sz w:val="18"/>
                <w:szCs w:val="18"/>
              </w:rPr>
            </w:pPr>
            <w:r w:rsidRPr="00F810BB">
              <w:rPr>
                <w:rFonts w:eastAsia="宋体"/>
                <w:b/>
                <w:bCs/>
                <w:color w:val="00B050"/>
                <w:sz w:val="18"/>
                <w:szCs w:val="18"/>
                <w:lang w:eastAsia="zh-CN" w:bidi="ar"/>
              </w:rPr>
              <w:t>105.78</w:t>
            </w:r>
          </w:p>
        </w:tc>
      </w:tr>
    </w:tbl>
    <w:p w14:paraId="3E029071" w14:textId="77777777" w:rsidR="00F11E8D" w:rsidRDefault="0028158C">
      <w:pPr>
        <w:adjustRightInd w:val="0"/>
        <w:snapToGrid w:val="0"/>
        <w:spacing w:beforeLines="50" w:before="120" w:after="0"/>
        <w:rPr>
          <w:bCs/>
          <w:iCs/>
        </w:rPr>
      </w:pPr>
      <w:r>
        <w:rPr>
          <w:bCs/>
          <w:iCs/>
        </w:rPr>
        <w:t>As shown in above table, for cases without UE assistance,</w:t>
      </w:r>
    </w:p>
    <w:p w14:paraId="036C1047" w14:textId="64510014" w:rsidR="00F11E8D" w:rsidRDefault="0028158C">
      <w:pPr>
        <w:pStyle w:val="af6"/>
        <w:numPr>
          <w:ilvl w:val="0"/>
          <w:numId w:val="17"/>
        </w:numPr>
        <w:adjustRightInd w:val="0"/>
        <w:snapToGrid w:val="0"/>
        <w:spacing w:beforeLines="50" w:before="120" w:after="0"/>
        <w:ind w:firstLineChars="0"/>
        <w:rPr>
          <w:rFonts w:ascii="Times New Roman" w:hAnsi="Times New Roman"/>
          <w:bCs/>
          <w:iCs/>
        </w:rPr>
      </w:pPr>
      <w:r>
        <w:rPr>
          <w:rFonts w:ascii="Times New Roman" w:hAnsi="Times New Roman"/>
          <w:bCs/>
          <w:iCs/>
        </w:rPr>
        <w:t xml:space="preserve">For Case-A, no reflection amplifier is assumed at </w:t>
      </w:r>
      <w:r w:rsidR="00BB7232">
        <w:rPr>
          <w:rFonts w:ascii="Times New Roman" w:hAnsi="Times New Roman"/>
          <w:bCs/>
          <w:iCs/>
        </w:rPr>
        <w:t>ambient IoT</w:t>
      </w:r>
      <w:r>
        <w:rPr>
          <w:rFonts w:ascii="Times New Roman" w:hAnsi="Times New Roman"/>
          <w:bCs/>
          <w:iCs/>
        </w:rPr>
        <w:t xml:space="preserve"> device</w:t>
      </w:r>
      <w:r w:rsidR="00FC6C04">
        <w:rPr>
          <w:rFonts w:ascii="Times New Roman" w:hAnsi="Times New Roman"/>
          <w:bCs/>
          <w:iCs/>
        </w:rPr>
        <w:t xml:space="preserve"> (passive </w:t>
      </w:r>
      <w:r w:rsidR="00775AB4">
        <w:rPr>
          <w:rFonts w:ascii="Times New Roman" w:hAnsi="Times New Roman"/>
          <w:bCs/>
          <w:iCs/>
        </w:rPr>
        <w:t>device</w:t>
      </w:r>
      <w:r w:rsidR="00FC6C04">
        <w:rPr>
          <w:rFonts w:ascii="Times New Roman" w:hAnsi="Times New Roman"/>
          <w:bCs/>
          <w:iCs/>
        </w:rPr>
        <w:t>)</w:t>
      </w:r>
      <w:r>
        <w:rPr>
          <w:rFonts w:ascii="Times New Roman" w:hAnsi="Times New Roman"/>
          <w:bCs/>
          <w:iCs/>
        </w:rPr>
        <w:t>, the available coverage for backscatter link is only about 14 meters</w:t>
      </w:r>
      <w:r w:rsidR="009C35C3">
        <w:rPr>
          <w:rFonts w:ascii="Times New Roman" w:hAnsi="Times New Roman"/>
          <w:bCs/>
          <w:iCs/>
        </w:rPr>
        <w:t xml:space="preserve"> which is limited</w:t>
      </w:r>
      <w:r>
        <w:rPr>
          <w:rFonts w:ascii="Times New Roman" w:hAnsi="Times New Roman"/>
          <w:bCs/>
          <w:iCs/>
        </w:rPr>
        <w:t>.</w:t>
      </w:r>
    </w:p>
    <w:p w14:paraId="63B9235F" w14:textId="3FAA6EEB" w:rsidR="00F11E8D" w:rsidRDefault="0028158C">
      <w:pPr>
        <w:pStyle w:val="af6"/>
        <w:numPr>
          <w:ilvl w:val="0"/>
          <w:numId w:val="17"/>
        </w:numPr>
        <w:adjustRightInd w:val="0"/>
        <w:snapToGrid w:val="0"/>
        <w:spacing w:beforeLines="50" w:before="120" w:after="0"/>
        <w:ind w:firstLineChars="0"/>
        <w:rPr>
          <w:rFonts w:ascii="Times New Roman" w:hAnsi="Times New Roman"/>
          <w:bCs/>
          <w:iCs/>
        </w:rPr>
      </w:pPr>
      <w:r>
        <w:rPr>
          <w:rFonts w:ascii="Times New Roman" w:hAnsi="Times New Roman"/>
          <w:bCs/>
          <w:iCs/>
        </w:rPr>
        <w:t xml:space="preserve">For Case-A’, the available coverage for backscatter link is about 140 meters under the same assumption, if 20dB reflection amplifier is assumed in </w:t>
      </w:r>
      <w:r w:rsidR="00BB7232">
        <w:rPr>
          <w:rFonts w:ascii="Times New Roman" w:hAnsi="Times New Roman"/>
          <w:bCs/>
          <w:iCs/>
        </w:rPr>
        <w:t>ambient IoT</w:t>
      </w:r>
      <w:r>
        <w:rPr>
          <w:rFonts w:ascii="Times New Roman" w:hAnsi="Times New Roman"/>
          <w:bCs/>
          <w:iCs/>
        </w:rPr>
        <w:t xml:space="preserve"> device</w:t>
      </w:r>
      <w:r w:rsidR="009C35C3">
        <w:rPr>
          <w:rFonts w:ascii="Times New Roman" w:hAnsi="Times New Roman"/>
          <w:bCs/>
          <w:iCs/>
        </w:rPr>
        <w:t xml:space="preserve"> (semi-passive device)</w:t>
      </w:r>
      <w:r>
        <w:rPr>
          <w:rFonts w:ascii="Times New Roman" w:hAnsi="Times New Roman"/>
          <w:bCs/>
          <w:iCs/>
        </w:rPr>
        <w:t xml:space="preserve">. </w:t>
      </w:r>
    </w:p>
    <w:p w14:paraId="508EDA76" w14:textId="3295296E" w:rsidR="00F11E8D" w:rsidRDefault="0028158C">
      <w:pPr>
        <w:adjustRightInd w:val="0"/>
        <w:snapToGrid w:val="0"/>
        <w:spacing w:beforeLines="50" w:before="120" w:after="0"/>
        <w:rPr>
          <w:bCs/>
          <w:iCs/>
        </w:rPr>
      </w:pPr>
      <w:r>
        <w:rPr>
          <w:bCs/>
          <w:iCs/>
        </w:rPr>
        <w:t xml:space="preserve">Hence, better coverage can be achieved </w:t>
      </w:r>
      <w:r w:rsidR="000033F6">
        <w:rPr>
          <w:bCs/>
          <w:iCs/>
        </w:rPr>
        <w:t>by using semi-passive ambient IoT device with reflection amplifier.</w:t>
      </w:r>
    </w:p>
    <w:p w14:paraId="1F6334CF" w14:textId="591BE724" w:rsidR="00F216A0" w:rsidRPr="008C6CA2" w:rsidRDefault="00F216A0">
      <w:pPr>
        <w:adjustRightInd w:val="0"/>
        <w:snapToGrid w:val="0"/>
        <w:spacing w:beforeLines="50" w:before="120" w:after="0"/>
        <w:rPr>
          <w:rFonts w:eastAsiaTheme="minorEastAsia"/>
          <w:bCs/>
          <w:iCs/>
          <w:lang w:eastAsia="zh-CN"/>
        </w:rPr>
      </w:pPr>
      <w:r>
        <w:rPr>
          <w:rFonts w:eastAsiaTheme="minorEastAsia" w:hint="eastAsia"/>
          <w:bCs/>
          <w:iCs/>
          <w:lang w:eastAsia="zh-CN"/>
        </w:rPr>
        <w:t>T</w:t>
      </w:r>
      <w:r>
        <w:rPr>
          <w:rFonts w:eastAsiaTheme="minorEastAsia"/>
          <w:bCs/>
          <w:iCs/>
          <w:lang w:eastAsia="zh-CN"/>
        </w:rPr>
        <w:t>he coverage issue of Case-B is not significant as the UE (as reader) and ambient IoT device is</w:t>
      </w:r>
      <w:r w:rsidR="00FD7C27">
        <w:rPr>
          <w:rFonts w:eastAsiaTheme="minorEastAsia"/>
          <w:bCs/>
          <w:iCs/>
          <w:lang w:eastAsia="zh-CN"/>
        </w:rPr>
        <w:t xml:space="preserve"> </w:t>
      </w:r>
      <w:r w:rsidR="00567C40">
        <w:rPr>
          <w:rFonts w:eastAsiaTheme="minorEastAsia"/>
          <w:bCs/>
          <w:iCs/>
          <w:lang w:eastAsia="zh-CN"/>
        </w:rPr>
        <w:t xml:space="preserve">close in typical use case, </w:t>
      </w:r>
      <w:r w:rsidR="00D53C64">
        <w:rPr>
          <w:rFonts w:eastAsiaTheme="minorEastAsia"/>
          <w:bCs/>
          <w:iCs/>
          <w:lang w:eastAsia="zh-CN"/>
        </w:rPr>
        <w:t xml:space="preserve">e.g., 10 meters for </w:t>
      </w:r>
      <w:r w:rsidR="00D53C64" w:rsidRPr="00D53C64">
        <w:rPr>
          <w:rFonts w:eastAsiaTheme="minorEastAsia"/>
          <w:bCs/>
          <w:iCs/>
          <w:lang w:eastAsia="zh-CN"/>
        </w:rPr>
        <w:t>personal belongings finding</w:t>
      </w:r>
      <w:r w:rsidR="00D53C64">
        <w:rPr>
          <w:rFonts w:eastAsiaTheme="minorEastAsia"/>
          <w:bCs/>
          <w:iCs/>
          <w:lang w:eastAsia="zh-CN"/>
        </w:rPr>
        <w:t xml:space="preserve"> and positioning in shopping center, which</w:t>
      </w:r>
      <w:r w:rsidR="0042425F">
        <w:rPr>
          <w:rFonts w:eastAsiaTheme="minorEastAsia"/>
          <w:bCs/>
          <w:iCs/>
          <w:lang w:eastAsia="zh-CN"/>
        </w:rPr>
        <w:t xml:space="preserve"> is not hard to </w:t>
      </w:r>
      <w:r w:rsidR="0019010E">
        <w:rPr>
          <w:rFonts w:eastAsiaTheme="minorEastAsia"/>
          <w:bCs/>
          <w:iCs/>
          <w:lang w:eastAsia="zh-CN"/>
        </w:rPr>
        <w:t>achi</w:t>
      </w:r>
      <w:r w:rsidR="00DE3ACF">
        <w:rPr>
          <w:rFonts w:eastAsiaTheme="minorEastAsia"/>
          <w:bCs/>
          <w:iCs/>
          <w:lang w:eastAsia="zh-CN"/>
        </w:rPr>
        <w:t>e</w:t>
      </w:r>
      <w:r w:rsidR="0019010E">
        <w:rPr>
          <w:rFonts w:eastAsiaTheme="minorEastAsia"/>
          <w:bCs/>
          <w:iCs/>
          <w:lang w:eastAsia="zh-CN"/>
        </w:rPr>
        <w:t>ve</w:t>
      </w:r>
      <w:r w:rsidR="00567C40">
        <w:rPr>
          <w:rFonts w:eastAsiaTheme="minorEastAsia"/>
          <w:bCs/>
          <w:iCs/>
          <w:lang w:eastAsia="zh-CN"/>
        </w:rPr>
        <w:t xml:space="preserve">. </w:t>
      </w:r>
    </w:p>
    <w:p w14:paraId="135FD0BD" w14:textId="5C03B5AF" w:rsidR="00F11E8D" w:rsidRDefault="0028158C">
      <w:pPr>
        <w:adjustRightInd w:val="0"/>
        <w:snapToGrid w:val="0"/>
        <w:spacing w:beforeLines="50" w:before="120" w:after="0"/>
        <w:rPr>
          <w:bCs/>
          <w:iCs/>
        </w:rPr>
      </w:pPr>
      <w:r>
        <w:rPr>
          <w:bCs/>
          <w:iCs/>
        </w:rPr>
        <w:t xml:space="preserve">For cases with UE assistance, </w:t>
      </w:r>
    </w:p>
    <w:p w14:paraId="5DD79D67" w14:textId="458CE206" w:rsidR="00F11E8D" w:rsidRDefault="0028158C">
      <w:pPr>
        <w:pStyle w:val="af6"/>
        <w:numPr>
          <w:ilvl w:val="0"/>
          <w:numId w:val="17"/>
        </w:numPr>
        <w:adjustRightInd w:val="0"/>
        <w:snapToGrid w:val="0"/>
        <w:spacing w:beforeLines="50" w:before="120" w:after="0"/>
        <w:ind w:firstLineChars="0"/>
        <w:rPr>
          <w:rFonts w:ascii="Times New Roman" w:hAnsi="Times New Roman"/>
          <w:bCs/>
          <w:iCs/>
          <w:sz w:val="20"/>
          <w:szCs w:val="20"/>
        </w:rPr>
      </w:pPr>
      <w:r>
        <w:rPr>
          <w:rFonts w:ascii="Times New Roman" w:hAnsi="Times New Roman"/>
          <w:bCs/>
          <w:iCs/>
          <w:sz w:val="20"/>
          <w:szCs w:val="20"/>
        </w:rPr>
        <w:t xml:space="preserve">For Case-C, up to 7 meters coverage can be achieved for </w:t>
      </w:r>
      <w:r w:rsidR="00BB7232">
        <w:rPr>
          <w:rFonts w:ascii="Times New Roman" w:hAnsi="Times New Roman"/>
          <w:bCs/>
          <w:iCs/>
          <w:sz w:val="20"/>
          <w:szCs w:val="20"/>
        </w:rPr>
        <w:t>ambient IoT</w:t>
      </w:r>
      <w:r>
        <w:rPr>
          <w:rFonts w:ascii="Times New Roman" w:hAnsi="Times New Roman"/>
          <w:bCs/>
          <w:iCs/>
          <w:sz w:val="20"/>
          <w:szCs w:val="20"/>
        </w:rPr>
        <w:t xml:space="preserve"> device-to-UE link</w:t>
      </w:r>
      <w:r w:rsidR="000C208E">
        <w:rPr>
          <w:rFonts w:ascii="Times New Roman" w:hAnsi="Times New Roman"/>
          <w:bCs/>
          <w:iCs/>
          <w:sz w:val="20"/>
          <w:szCs w:val="20"/>
        </w:rPr>
        <w:t xml:space="preserve"> (no reflection amplifier)</w:t>
      </w:r>
      <w:r>
        <w:rPr>
          <w:rFonts w:ascii="Times New Roman" w:hAnsi="Times New Roman"/>
          <w:bCs/>
          <w:iCs/>
          <w:sz w:val="20"/>
          <w:szCs w:val="20"/>
        </w:rPr>
        <w:t xml:space="preserve">, assuming the distance between gNB and </w:t>
      </w:r>
      <w:r w:rsidR="00BB7232">
        <w:rPr>
          <w:rFonts w:ascii="Times New Roman" w:hAnsi="Times New Roman"/>
          <w:bCs/>
          <w:iCs/>
          <w:sz w:val="20"/>
          <w:szCs w:val="20"/>
        </w:rPr>
        <w:t>ambient IoT</w:t>
      </w:r>
      <w:r>
        <w:rPr>
          <w:rFonts w:ascii="Times New Roman" w:hAnsi="Times New Roman"/>
          <w:bCs/>
          <w:iCs/>
          <w:sz w:val="20"/>
          <w:szCs w:val="20"/>
        </w:rPr>
        <w:t xml:space="preserve"> device</w:t>
      </w:r>
      <w:r w:rsidR="000C208E">
        <w:rPr>
          <w:rFonts w:ascii="Times New Roman" w:hAnsi="Times New Roman"/>
          <w:bCs/>
          <w:iCs/>
          <w:sz w:val="20"/>
          <w:szCs w:val="20"/>
        </w:rPr>
        <w:t xml:space="preserve"> (carrier wave</w:t>
      </w:r>
      <w:r w:rsidR="007F332F">
        <w:rPr>
          <w:rFonts w:ascii="Times New Roman" w:hAnsi="Times New Roman"/>
          <w:bCs/>
          <w:iCs/>
          <w:sz w:val="20"/>
          <w:szCs w:val="20"/>
        </w:rPr>
        <w:t xml:space="preserve"> transmitted by gNB</w:t>
      </w:r>
      <w:r w:rsidR="000C208E">
        <w:rPr>
          <w:rFonts w:ascii="Times New Roman" w:hAnsi="Times New Roman"/>
          <w:bCs/>
          <w:iCs/>
          <w:sz w:val="20"/>
          <w:szCs w:val="20"/>
        </w:rPr>
        <w:t>)</w:t>
      </w:r>
      <w:r>
        <w:rPr>
          <w:rFonts w:ascii="Times New Roman" w:hAnsi="Times New Roman"/>
          <w:bCs/>
          <w:iCs/>
          <w:sz w:val="20"/>
          <w:szCs w:val="20"/>
        </w:rPr>
        <w:t xml:space="preserve"> is fixed as 100 meters. </w:t>
      </w:r>
    </w:p>
    <w:p w14:paraId="33BE61D8" w14:textId="30777731" w:rsidR="00F11E8D" w:rsidRDefault="0028158C">
      <w:pPr>
        <w:pStyle w:val="af6"/>
        <w:numPr>
          <w:ilvl w:val="0"/>
          <w:numId w:val="17"/>
        </w:numPr>
        <w:adjustRightInd w:val="0"/>
        <w:snapToGrid w:val="0"/>
        <w:spacing w:beforeLines="50" w:before="120" w:after="0"/>
        <w:ind w:firstLineChars="0"/>
        <w:rPr>
          <w:rFonts w:ascii="Times New Roman" w:hAnsi="Times New Roman"/>
          <w:bCs/>
          <w:iCs/>
          <w:sz w:val="20"/>
          <w:szCs w:val="20"/>
        </w:rPr>
      </w:pPr>
      <w:r>
        <w:rPr>
          <w:rFonts w:ascii="Times New Roman" w:hAnsi="Times New Roman"/>
          <w:bCs/>
          <w:iCs/>
          <w:sz w:val="20"/>
          <w:szCs w:val="20"/>
        </w:rPr>
        <w:t xml:space="preserve">For Case-D, more than 100 meters coverage can be achieved for </w:t>
      </w:r>
      <w:r w:rsidR="00BB7232">
        <w:rPr>
          <w:rFonts w:ascii="Times New Roman" w:hAnsi="Times New Roman"/>
          <w:bCs/>
          <w:iCs/>
          <w:sz w:val="20"/>
          <w:szCs w:val="20"/>
        </w:rPr>
        <w:t>ambient IoT</w:t>
      </w:r>
      <w:r>
        <w:rPr>
          <w:rFonts w:ascii="Times New Roman" w:hAnsi="Times New Roman"/>
          <w:bCs/>
          <w:iCs/>
          <w:sz w:val="20"/>
          <w:szCs w:val="20"/>
        </w:rPr>
        <w:t xml:space="preserve"> device-to-gNB link</w:t>
      </w:r>
      <w:r w:rsidR="007F332F">
        <w:rPr>
          <w:rFonts w:ascii="Times New Roman" w:hAnsi="Times New Roman"/>
          <w:bCs/>
          <w:iCs/>
          <w:sz w:val="20"/>
          <w:szCs w:val="20"/>
        </w:rPr>
        <w:t xml:space="preserve"> (no reflection amplifier)</w:t>
      </w:r>
      <w:r>
        <w:rPr>
          <w:rFonts w:ascii="Times New Roman" w:hAnsi="Times New Roman"/>
          <w:bCs/>
          <w:iCs/>
          <w:sz w:val="20"/>
          <w:szCs w:val="20"/>
        </w:rPr>
        <w:t xml:space="preserve">, if UE to </w:t>
      </w:r>
      <w:r w:rsidR="00BB7232">
        <w:rPr>
          <w:rFonts w:ascii="Times New Roman" w:hAnsi="Times New Roman"/>
          <w:bCs/>
          <w:iCs/>
          <w:sz w:val="20"/>
          <w:szCs w:val="20"/>
        </w:rPr>
        <w:t>ambient IoT</w:t>
      </w:r>
      <w:r>
        <w:rPr>
          <w:rFonts w:ascii="Times New Roman" w:hAnsi="Times New Roman"/>
          <w:bCs/>
          <w:iCs/>
          <w:sz w:val="20"/>
          <w:szCs w:val="20"/>
        </w:rPr>
        <w:t xml:space="preserve"> device distance </w:t>
      </w:r>
      <w:r w:rsidR="007F332F">
        <w:rPr>
          <w:rFonts w:ascii="Times New Roman" w:hAnsi="Times New Roman"/>
          <w:bCs/>
          <w:iCs/>
          <w:sz w:val="20"/>
          <w:szCs w:val="20"/>
        </w:rPr>
        <w:t xml:space="preserve">(carrier wave transmitted by UE) </w:t>
      </w:r>
      <w:r>
        <w:rPr>
          <w:rFonts w:ascii="Times New Roman" w:hAnsi="Times New Roman"/>
          <w:bCs/>
          <w:iCs/>
          <w:sz w:val="20"/>
          <w:szCs w:val="20"/>
        </w:rPr>
        <w:t xml:space="preserve">is fixed </w:t>
      </w:r>
      <w:r w:rsidR="007F332F">
        <w:rPr>
          <w:rFonts w:ascii="Times New Roman" w:hAnsi="Times New Roman"/>
          <w:bCs/>
          <w:iCs/>
          <w:sz w:val="20"/>
          <w:szCs w:val="20"/>
        </w:rPr>
        <w:t xml:space="preserve">as </w:t>
      </w:r>
      <w:r>
        <w:rPr>
          <w:rFonts w:ascii="Times New Roman" w:hAnsi="Times New Roman"/>
          <w:bCs/>
          <w:iCs/>
          <w:sz w:val="20"/>
          <w:szCs w:val="20"/>
        </w:rPr>
        <w:t>3 meters.</w:t>
      </w:r>
    </w:p>
    <w:p w14:paraId="516685F7" w14:textId="1F2B676E" w:rsidR="00B54680" w:rsidRDefault="00B54680">
      <w:pPr>
        <w:adjustRightInd w:val="0"/>
        <w:snapToGrid w:val="0"/>
        <w:spacing w:beforeLines="50" w:before="120" w:after="0"/>
        <w:rPr>
          <w:rFonts w:eastAsiaTheme="minorEastAsia"/>
          <w:bCs/>
          <w:iCs/>
          <w:lang w:eastAsia="zh-CN"/>
        </w:rPr>
      </w:pPr>
      <w:r w:rsidRPr="00B54680">
        <w:rPr>
          <w:rFonts w:eastAsiaTheme="minorEastAsia"/>
          <w:bCs/>
          <w:iCs/>
          <w:lang w:eastAsia="zh-CN"/>
        </w:rPr>
        <w:t>Since the coverage between NW and UE has better coverage than Ambient IoT device to NW link or NW to Ambient IoT device link in Case-C and Case-D, and thus, coverage of NW to Ambient IoT device link is used as coverage of case-C, and coverage of ambient IoT device to NW link is used as coverage of case-D.</w:t>
      </w:r>
    </w:p>
    <w:p w14:paraId="3B71E5F4" w14:textId="2E5E83EA" w:rsidR="00F11E8D" w:rsidRDefault="0028158C">
      <w:pPr>
        <w:adjustRightInd w:val="0"/>
        <w:snapToGrid w:val="0"/>
        <w:spacing w:beforeLines="50" w:before="120" w:after="0"/>
        <w:rPr>
          <w:rFonts w:eastAsiaTheme="minorEastAsia"/>
          <w:bCs/>
          <w:iCs/>
          <w:lang w:eastAsia="zh-CN"/>
        </w:rPr>
      </w:pPr>
      <w:r>
        <w:rPr>
          <w:rFonts w:eastAsiaTheme="minorEastAsia"/>
          <w:bCs/>
          <w:iCs/>
        </w:rPr>
        <w:t>Compared with Case-A’</w:t>
      </w:r>
      <w:r>
        <w:rPr>
          <w:rFonts w:eastAsiaTheme="minorEastAsia" w:hint="eastAsia"/>
          <w:bCs/>
          <w:iCs/>
          <w:lang w:eastAsia="zh-CN"/>
        </w:rPr>
        <w:t>,</w:t>
      </w:r>
      <w:r>
        <w:rPr>
          <w:rFonts w:eastAsiaTheme="minorEastAsia"/>
          <w:bCs/>
          <w:iCs/>
          <w:lang w:eastAsia="zh-CN"/>
        </w:rPr>
        <w:t xml:space="preserve"> more than 100 meters coverage can</w:t>
      </w:r>
      <w:r w:rsidR="00D23724">
        <w:rPr>
          <w:rFonts w:eastAsiaTheme="minorEastAsia"/>
          <w:bCs/>
          <w:iCs/>
          <w:lang w:eastAsia="zh-CN"/>
        </w:rPr>
        <w:t xml:space="preserve"> </w:t>
      </w:r>
      <w:r w:rsidR="00D23724">
        <w:rPr>
          <w:rFonts w:eastAsiaTheme="minorEastAsia" w:hint="eastAsia"/>
          <w:bCs/>
          <w:iCs/>
          <w:lang w:eastAsia="zh-CN"/>
        </w:rPr>
        <w:t>also</w:t>
      </w:r>
      <w:r>
        <w:rPr>
          <w:rFonts w:eastAsiaTheme="minorEastAsia"/>
          <w:bCs/>
          <w:iCs/>
          <w:lang w:eastAsia="zh-CN"/>
        </w:rPr>
        <w:t xml:space="preserve"> be achieved (between </w:t>
      </w:r>
      <w:r w:rsidR="00BB7232">
        <w:rPr>
          <w:rFonts w:eastAsiaTheme="minorEastAsia"/>
          <w:bCs/>
          <w:iCs/>
          <w:lang w:eastAsia="zh-CN"/>
        </w:rPr>
        <w:t>Ambient IoT</w:t>
      </w:r>
      <w:r>
        <w:rPr>
          <w:rFonts w:eastAsiaTheme="minorEastAsia"/>
          <w:bCs/>
          <w:iCs/>
          <w:lang w:eastAsia="zh-CN"/>
        </w:rPr>
        <w:t xml:space="preserve"> device and NW) with UE assistance in Case-C/D without requiring reflection amplifier in </w:t>
      </w:r>
      <w:r w:rsidR="00BB7232">
        <w:rPr>
          <w:rFonts w:eastAsiaTheme="minorEastAsia"/>
          <w:bCs/>
          <w:iCs/>
          <w:lang w:eastAsia="zh-CN"/>
        </w:rPr>
        <w:t>ambient IoT</w:t>
      </w:r>
      <w:r>
        <w:rPr>
          <w:rFonts w:eastAsiaTheme="minorEastAsia"/>
          <w:bCs/>
          <w:iCs/>
          <w:lang w:eastAsia="zh-CN"/>
        </w:rPr>
        <w:t xml:space="preserve"> device. In other words, to achieve the same coverage, requirements on complexity/cost/power consumption of </w:t>
      </w:r>
      <w:r w:rsidR="00BB7232">
        <w:rPr>
          <w:rFonts w:eastAsiaTheme="minorEastAsia"/>
          <w:bCs/>
          <w:iCs/>
          <w:lang w:eastAsia="zh-CN"/>
        </w:rPr>
        <w:t>ambient IoT</w:t>
      </w:r>
      <w:r>
        <w:rPr>
          <w:rFonts w:eastAsiaTheme="minorEastAsia"/>
          <w:bCs/>
          <w:iCs/>
          <w:lang w:eastAsia="zh-CN"/>
        </w:rPr>
        <w:t xml:space="preserve"> device can be reduced with UE assistant </w:t>
      </w:r>
      <w:r w:rsidR="00BB7232">
        <w:rPr>
          <w:rFonts w:eastAsiaTheme="minorEastAsia"/>
          <w:bCs/>
          <w:iCs/>
          <w:lang w:eastAsia="zh-CN"/>
        </w:rPr>
        <w:t>Ambient IoT</w:t>
      </w:r>
      <w:r>
        <w:rPr>
          <w:rFonts w:eastAsiaTheme="minorEastAsia"/>
          <w:bCs/>
          <w:iCs/>
          <w:lang w:eastAsia="zh-CN"/>
        </w:rPr>
        <w:t xml:space="preserve"> deployment. </w:t>
      </w:r>
      <w:r w:rsidR="00DF3460">
        <w:rPr>
          <w:rFonts w:eastAsiaTheme="minorEastAsia"/>
          <w:bCs/>
          <w:iCs/>
          <w:lang w:eastAsia="zh-CN"/>
        </w:rPr>
        <w:t>Besides</w:t>
      </w:r>
      <w:r>
        <w:rPr>
          <w:rFonts w:eastAsiaTheme="minorEastAsia"/>
          <w:bCs/>
          <w:iCs/>
          <w:lang w:eastAsia="zh-CN"/>
        </w:rPr>
        <w:t xml:space="preserve">, the UE assisted </w:t>
      </w:r>
      <w:r w:rsidR="00BB7232">
        <w:rPr>
          <w:rFonts w:eastAsiaTheme="minorEastAsia"/>
          <w:bCs/>
          <w:iCs/>
          <w:lang w:eastAsia="zh-CN"/>
        </w:rPr>
        <w:t>Ambient IoT</w:t>
      </w:r>
      <w:r>
        <w:rPr>
          <w:rFonts w:eastAsiaTheme="minorEastAsia"/>
          <w:bCs/>
          <w:iCs/>
          <w:lang w:eastAsia="zh-CN"/>
        </w:rPr>
        <w:t xml:space="preserve"> deployment, full duplex is not required at the UE</w:t>
      </w:r>
      <w:r w:rsidR="001E3B08">
        <w:rPr>
          <w:rFonts w:eastAsiaTheme="minorEastAsia"/>
          <w:bCs/>
          <w:iCs/>
          <w:lang w:eastAsia="zh-CN"/>
        </w:rPr>
        <w:t xml:space="preserve"> or gNB</w:t>
      </w:r>
      <w:r>
        <w:rPr>
          <w:rFonts w:eastAsiaTheme="minorEastAsia"/>
          <w:bCs/>
          <w:iCs/>
          <w:lang w:eastAsia="zh-CN"/>
        </w:rPr>
        <w:t xml:space="preserve"> side, which is a clear advantage to Case B, i.e. </w:t>
      </w:r>
      <w:r w:rsidR="00BB7232">
        <w:rPr>
          <w:rFonts w:eastAsiaTheme="minorEastAsia"/>
          <w:bCs/>
          <w:iCs/>
          <w:lang w:eastAsia="zh-CN"/>
        </w:rPr>
        <w:t>ambient IoT</w:t>
      </w:r>
      <w:r>
        <w:rPr>
          <w:rFonts w:eastAsiaTheme="minorEastAsia"/>
          <w:bCs/>
          <w:iCs/>
          <w:lang w:eastAsia="zh-CN"/>
        </w:rPr>
        <w:t xml:space="preserve"> device communicates with UE directly.</w:t>
      </w:r>
    </w:p>
    <w:p w14:paraId="1B8F9111" w14:textId="6A5EDB9E" w:rsidR="00F11E8D" w:rsidRDefault="00A45818" w:rsidP="004C4258">
      <w:pPr>
        <w:adjustRightInd w:val="0"/>
        <w:snapToGrid w:val="0"/>
        <w:spacing w:beforeLines="50" w:before="120" w:after="0"/>
        <w:rPr>
          <w:rFonts w:eastAsiaTheme="minorEastAsia"/>
          <w:b/>
          <w:bCs/>
          <w:iCs/>
          <w:lang w:eastAsia="zh-CN"/>
        </w:rPr>
      </w:pPr>
      <w:bookmarkStart w:id="10" w:name="OB3"/>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5D5BF9">
        <w:rPr>
          <w:b/>
          <w:noProof/>
        </w:rPr>
        <w:t>3</w:t>
      </w:r>
      <w:r w:rsidRPr="00CE78C9">
        <w:rPr>
          <w:b/>
        </w:rPr>
        <w:fldChar w:fldCharType="end"/>
      </w:r>
      <w:r w:rsidRPr="00CE78C9">
        <w:rPr>
          <w:rFonts w:eastAsia="宋体"/>
          <w:b/>
          <w:lang w:eastAsia="zh-CN"/>
        </w:rPr>
        <w:t>:</w:t>
      </w:r>
      <w:r w:rsidR="0028158C">
        <w:rPr>
          <w:rFonts w:eastAsia="等线"/>
          <w:b/>
          <w:lang w:val="fr-FR" w:eastAsia="zh-CN"/>
        </w:rPr>
        <w:t xml:space="preserve"> </w:t>
      </w:r>
      <w:r w:rsidR="0028158C">
        <w:rPr>
          <w:rFonts w:eastAsiaTheme="minorEastAsia"/>
          <w:b/>
          <w:bCs/>
          <w:iCs/>
          <w:lang w:eastAsia="zh-CN"/>
        </w:rPr>
        <w:t>Better coverage can be achieved</w:t>
      </w:r>
      <w:r w:rsidR="0028158C">
        <w:rPr>
          <w:rFonts w:eastAsia="等线" w:hint="eastAsia"/>
          <w:b/>
          <w:lang w:val="fr-FR" w:eastAsia="zh-CN"/>
        </w:rPr>
        <w:t xml:space="preserve"> </w:t>
      </w:r>
      <w:r w:rsidR="0028158C">
        <w:rPr>
          <w:rFonts w:eastAsiaTheme="minorEastAsia"/>
          <w:b/>
          <w:bCs/>
          <w:iCs/>
          <w:lang w:eastAsia="zh-CN"/>
        </w:rPr>
        <w:t xml:space="preserve">by UE assistant </w:t>
      </w:r>
      <w:r w:rsidR="00BB7232">
        <w:rPr>
          <w:rFonts w:eastAsiaTheme="minorEastAsia"/>
          <w:b/>
          <w:bCs/>
          <w:iCs/>
          <w:lang w:eastAsia="zh-CN"/>
        </w:rPr>
        <w:t>Ambient IoT</w:t>
      </w:r>
      <w:r w:rsidR="0028158C">
        <w:rPr>
          <w:rFonts w:eastAsiaTheme="minorEastAsia"/>
          <w:b/>
          <w:bCs/>
          <w:iCs/>
          <w:lang w:eastAsia="zh-CN"/>
        </w:rPr>
        <w:t xml:space="preserve"> deployments while keeping the complexity/cost/power consumption of </w:t>
      </w:r>
      <w:r w:rsidR="00BB7232">
        <w:rPr>
          <w:rFonts w:eastAsiaTheme="minorEastAsia"/>
          <w:b/>
          <w:bCs/>
          <w:iCs/>
          <w:lang w:eastAsia="zh-CN"/>
        </w:rPr>
        <w:t>ambient IoT</w:t>
      </w:r>
      <w:r w:rsidR="0028158C">
        <w:rPr>
          <w:rFonts w:eastAsiaTheme="minorEastAsia"/>
          <w:b/>
          <w:bCs/>
          <w:iCs/>
          <w:lang w:eastAsia="zh-CN"/>
        </w:rPr>
        <w:t xml:space="preserve"> device and UE</w:t>
      </w:r>
      <w:r w:rsidR="007A1768">
        <w:rPr>
          <w:rFonts w:eastAsiaTheme="minorEastAsia"/>
          <w:b/>
          <w:bCs/>
          <w:iCs/>
          <w:lang w:eastAsia="zh-CN"/>
        </w:rPr>
        <w:t>/gNB</w:t>
      </w:r>
      <w:r w:rsidR="0028158C">
        <w:rPr>
          <w:rFonts w:eastAsiaTheme="minorEastAsia"/>
          <w:b/>
          <w:bCs/>
          <w:iCs/>
          <w:lang w:eastAsia="zh-CN"/>
        </w:rPr>
        <w:t xml:space="preserve"> as low as possible. </w:t>
      </w:r>
    </w:p>
    <w:bookmarkEnd w:id="10"/>
    <w:p w14:paraId="06E8F0A6" w14:textId="7E97F8C0" w:rsidR="00F11E8D" w:rsidRDefault="0028158C">
      <w:pPr>
        <w:adjustRightInd w:val="0"/>
        <w:snapToGrid w:val="0"/>
        <w:spacing w:beforeLines="50" w:before="120" w:afterLines="50"/>
        <w:rPr>
          <w:rFonts w:eastAsiaTheme="minorEastAsia"/>
          <w:bCs/>
          <w:iCs/>
          <w:lang w:eastAsia="zh-CN"/>
        </w:rPr>
      </w:pPr>
      <w:r>
        <w:rPr>
          <w:rFonts w:eastAsiaTheme="minorEastAsia"/>
          <w:bCs/>
          <w:iCs/>
          <w:lang w:eastAsia="zh-CN"/>
        </w:rPr>
        <w:t xml:space="preserve">Based on above analysis, we have the following proposal for cellular </w:t>
      </w:r>
      <w:r w:rsidR="00BB7232">
        <w:rPr>
          <w:rFonts w:eastAsiaTheme="minorEastAsia"/>
          <w:bCs/>
          <w:iCs/>
          <w:lang w:eastAsia="zh-CN"/>
        </w:rPr>
        <w:t>ambient IoT</w:t>
      </w:r>
      <w:r>
        <w:rPr>
          <w:rFonts w:eastAsiaTheme="minorEastAsia"/>
          <w:bCs/>
          <w:iCs/>
          <w:lang w:eastAsia="zh-CN"/>
        </w:rPr>
        <w:t xml:space="preserve"> deployment options in the RAN study item.</w:t>
      </w:r>
    </w:p>
    <w:p w14:paraId="3164D0F8" w14:textId="57E9E4A6" w:rsidR="00F11E8D" w:rsidRDefault="000F39EB" w:rsidP="00E577CF">
      <w:pPr>
        <w:adjustRightInd w:val="0"/>
        <w:snapToGrid w:val="0"/>
        <w:spacing w:beforeLines="50" w:before="120" w:after="0"/>
        <w:rPr>
          <w:b/>
          <w:szCs w:val="20"/>
          <w:lang w:val="en-GB"/>
        </w:rPr>
      </w:pPr>
      <w:bookmarkStart w:id="11" w:name="PP3"/>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D5BF9">
        <w:rPr>
          <w:rFonts w:ascii="Times" w:hAnsi="Times" w:cs="Times"/>
          <w:b/>
          <w:noProof/>
        </w:rPr>
        <w:t>3</w:t>
      </w:r>
      <w:r w:rsidRPr="006F3230">
        <w:rPr>
          <w:rFonts w:ascii="Times" w:hAnsi="Times" w:cs="Times"/>
          <w:b/>
        </w:rPr>
        <w:fldChar w:fldCharType="end"/>
      </w:r>
      <w:r>
        <w:rPr>
          <w:b/>
          <w:bCs/>
          <w:iCs/>
        </w:rPr>
        <w:t xml:space="preserve">: </w:t>
      </w:r>
      <w:r w:rsidR="0028158C">
        <w:rPr>
          <w:b/>
          <w:szCs w:val="20"/>
          <w:lang w:val="en-GB"/>
        </w:rPr>
        <w:t>Following connection topologies can be considered in the study.</w:t>
      </w:r>
    </w:p>
    <w:p w14:paraId="4D1DB9A9" w14:textId="458072F3" w:rsidR="00F11E8D" w:rsidRDefault="0028158C">
      <w:pPr>
        <w:pStyle w:val="af6"/>
        <w:numPr>
          <w:ilvl w:val="0"/>
          <w:numId w:val="17"/>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Case-A: </w:t>
      </w:r>
      <w:r>
        <w:rPr>
          <w:rFonts w:ascii="Times New Roman" w:hAnsi="Times New Roman"/>
          <w:b/>
          <w:sz w:val="20"/>
          <w:szCs w:val="20"/>
          <w:lang w:val="fr-FR"/>
        </w:rPr>
        <w:t>Ambient IoT device</w:t>
      </w:r>
      <w:r>
        <w:rPr>
          <w:rFonts w:ascii="Times New Roman" w:hAnsi="Times New Roman"/>
          <w:b/>
          <w:bCs/>
          <w:sz w:val="20"/>
          <w:szCs w:val="20"/>
        </w:rPr>
        <w:t xml:space="preserve"> communicates with gNB </w:t>
      </w:r>
      <w:r w:rsidR="007F332F">
        <w:rPr>
          <w:rFonts w:ascii="Times New Roman" w:hAnsi="Times New Roman"/>
          <w:b/>
          <w:bCs/>
          <w:sz w:val="20"/>
          <w:szCs w:val="20"/>
        </w:rPr>
        <w:t xml:space="preserve">as reader </w:t>
      </w:r>
      <w:r>
        <w:rPr>
          <w:rFonts w:ascii="Times New Roman" w:hAnsi="Times New Roman"/>
          <w:b/>
          <w:bCs/>
          <w:sz w:val="20"/>
          <w:szCs w:val="20"/>
        </w:rPr>
        <w:t>directly.</w:t>
      </w:r>
    </w:p>
    <w:p w14:paraId="08687232" w14:textId="0CA70C6E" w:rsidR="00F11E8D" w:rsidRDefault="0028158C">
      <w:pPr>
        <w:pStyle w:val="af6"/>
        <w:numPr>
          <w:ilvl w:val="0"/>
          <w:numId w:val="17"/>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Case-B: </w:t>
      </w:r>
      <w:r>
        <w:rPr>
          <w:rFonts w:ascii="Times New Roman" w:hAnsi="Times New Roman"/>
          <w:b/>
          <w:sz w:val="20"/>
          <w:szCs w:val="20"/>
          <w:lang w:val="fr-FR"/>
        </w:rPr>
        <w:t>Ambient IoT device</w:t>
      </w:r>
      <w:r>
        <w:rPr>
          <w:rFonts w:ascii="Times New Roman" w:hAnsi="Times New Roman"/>
          <w:b/>
          <w:bCs/>
          <w:sz w:val="20"/>
          <w:szCs w:val="20"/>
        </w:rPr>
        <w:t xml:space="preserve"> communicates with UE </w:t>
      </w:r>
      <w:r w:rsidR="007F332F">
        <w:rPr>
          <w:rFonts w:ascii="Times New Roman" w:hAnsi="Times New Roman"/>
          <w:b/>
          <w:bCs/>
          <w:sz w:val="20"/>
          <w:szCs w:val="20"/>
        </w:rPr>
        <w:t xml:space="preserve">as reader </w:t>
      </w:r>
      <w:r>
        <w:rPr>
          <w:rFonts w:ascii="Times New Roman" w:hAnsi="Times New Roman"/>
          <w:b/>
          <w:bCs/>
          <w:sz w:val="20"/>
          <w:szCs w:val="20"/>
        </w:rPr>
        <w:t>directly.</w:t>
      </w:r>
    </w:p>
    <w:p w14:paraId="29F1ADED" w14:textId="5D0E96F9" w:rsidR="00F11E8D" w:rsidRDefault="0028158C">
      <w:pPr>
        <w:pStyle w:val="af6"/>
        <w:numPr>
          <w:ilvl w:val="0"/>
          <w:numId w:val="17"/>
        </w:numPr>
        <w:adjustRightInd w:val="0"/>
        <w:snapToGrid w:val="0"/>
        <w:spacing w:afterLines="50"/>
        <w:ind w:left="357" w:firstLineChars="0" w:hanging="357"/>
        <w:rPr>
          <w:rFonts w:ascii="Times New Roman" w:hAnsi="Times New Roman"/>
          <w:b/>
          <w:bCs/>
          <w:iCs/>
          <w:sz w:val="20"/>
          <w:szCs w:val="20"/>
          <w:lang w:val="en-GB"/>
        </w:rPr>
      </w:pPr>
      <w:r>
        <w:rPr>
          <w:rFonts w:ascii="Times New Roman" w:hAnsi="Times New Roman"/>
          <w:b/>
          <w:bCs/>
          <w:iCs/>
          <w:sz w:val="20"/>
          <w:szCs w:val="20"/>
          <w:lang w:val="en-GB"/>
        </w:rPr>
        <w:t xml:space="preserve">Case-C/D: </w:t>
      </w:r>
      <w:r>
        <w:rPr>
          <w:rFonts w:ascii="Times New Roman" w:hAnsi="Times New Roman"/>
          <w:b/>
          <w:sz w:val="20"/>
          <w:szCs w:val="20"/>
          <w:lang w:val="fr-FR"/>
        </w:rPr>
        <w:t xml:space="preserve">UE assisted Ambient IoT device, where </w:t>
      </w:r>
      <w:r w:rsidR="0027781D">
        <w:rPr>
          <w:rFonts w:ascii="Times New Roman" w:hAnsi="Times New Roman"/>
          <w:b/>
          <w:sz w:val="20"/>
          <w:szCs w:val="20"/>
          <w:lang w:val="fr-FR"/>
        </w:rPr>
        <w:t>the transmitter of carrier wave and the receiver of reflected signal are decoupled</w:t>
      </w:r>
      <w:r w:rsidR="00752251">
        <w:rPr>
          <w:rFonts w:ascii="Times New Roman" w:hAnsi="Times New Roman"/>
          <w:b/>
          <w:sz w:val="20"/>
          <w:szCs w:val="20"/>
          <w:lang w:val="fr-FR"/>
        </w:rPr>
        <w:t xml:space="preserve"> (one at the gNB, the other at the UE, or vice versa)</w:t>
      </w:r>
    </w:p>
    <w:bookmarkEnd w:id="11"/>
    <w:p w14:paraId="12E8C1F7" w14:textId="77777777" w:rsidR="00F11E8D" w:rsidRDefault="0028158C">
      <w:pPr>
        <w:pStyle w:val="title2"/>
      </w:pPr>
      <w:r>
        <w:t xml:space="preserve">Frequency bands for ambient IoT </w:t>
      </w:r>
    </w:p>
    <w:p w14:paraId="7D21D1C0" w14:textId="0E50E4C6" w:rsidR="005E79D0" w:rsidRDefault="005E79D0">
      <w:pPr>
        <w:adjustRightInd w:val="0"/>
        <w:snapToGrid w:val="0"/>
        <w:spacing w:beforeLines="50" w:before="120"/>
        <w:rPr>
          <w:rFonts w:eastAsiaTheme="minorEastAsia"/>
          <w:bCs/>
          <w:iCs/>
          <w:lang w:val="en-GB" w:eastAsia="zh-CN"/>
        </w:rPr>
      </w:pPr>
      <w:r>
        <w:rPr>
          <w:rFonts w:eastAsiaTheme="minorEastAsia"/>
          <w:bCs/>
          <w:iCs/>
          <w:lang w:val="en-GB" w:eastAsia="zh-CN"/>
        </w:rPr>
        <w:t xml:space="preserve">For </w:t>
      </w:r>
      <w:r w:rsidR="006514A8">
        <w:rPr>
          <w:rFonts w:eastAsiaTheme="minorEastAsia"/>
          <w:bCs/>
          <w:iCs/>
          <w:lang w:val="en-GB" w:eastAsia="zh-CN"/>
        </w:rPr>
        <w:t>cellular NR deployments, the frequency</w:t>
      </w:r>
      <w:r w:rsidRPr="005E79D0">
        <w:rPr>
          <w:rFonts w:eastAsiaTheme="minorEastAsia"/>
          <w:bCs/>
          <w:iCs/>
          <w:lang w:val="en-GB" w:eastAsia="zh-CN"/>
        </w:rPr>
        <w:t xml:space="preserve"> </w:t>
      </w:r>
      <w:r w:rsidR="006514A8">
        <w:rPr>
          <w:rFonts w:eastAsiaTheme="minorEastAsia"/>
          <w:bCs/>
          <w:iCs/>
          <w:lang w:val="en-GB" w:eastAsia="zh-CN"/>
        </w:rPr>
        <w:t xml:space="preserve">band can be TDD band, FDD band, and unlicensed band. In this section, we </w:t>
      </w:r>
      <w:r w:rsidR="007A1768">
        <w:rPr>
          <w:rFonts w:eastAsiaTheme="minorEastAsia"/>
          <w:bCs/>
          <w:iCs/>
          <w:lang w:val="en-GB" w:eastAsia="zh-CN"/>
        </w:rPr>
        <w:t xml:space="preserve">analyze </w:t>
      </w:r>
      <w:r w:rsidR="006514A8">
        <w:rPr>
          <w:rFonts w:eastAsiaTheme="minorEastAsia"/>
          <w:bCs/>
          <w:iCs/>
          <w:lang w:val="en-GB" w:eastAsia="zh-CN"/>
        </w:rPr>
        <w:t>on ambient IoT deployment on these frequency bands.</w:t>
      </w:r>
    </w:p>
    <w:p w14:paraId="72A86FB1" w14:textId="1D023540" w:rsidR="00D70005" w:rsidRDefault="00AB3506">
      <w:pPr>
        <w:adjustRightInd w:val="0"/>
        <w:snapToGrid w:val="0"/>
        <w:spacing w:beforeLines="50" w:before="120"/>
        <w:rPr>
          <w:rFonts w:eastAsiaTheme="minorEastAsia"/>
          <w:bCs/>
          <w:iCs/>
          <w:lang w:val="en-GB" w:eastAsia="zh-CN"/>
        </w:rPr>
      </w:pPr>
      <w:r>
        <w:rPr>
          <w:rFonts w:eastAsiaTheme="minorEastAsia"/>
          <w:bCs/>
          <w:iCs/>
          <w:lang w:val="en-GB" w:eastAsia="zh-CN"/>
        </w:rPr>
        <w:t>The pros or cons of the frequency bands for ambient Io</w:t>
      </w:r>
      <w:r>
        <w:rPr>
          <w:rFonts w:eastAsiaTheme="minorEastAsia" w:hint="eastAsia"/>
          <w:bCs/>
          <w:iCs/>
          <w:lang w:val="en-GB" w:eastAsia="zh-CN"/>
        </w:rPr>
        <w:t>T</w:t>
      </w:r>
      <w:r>
        <w:rPr>
          <w:rFonts w:eastAsiaTheme="minorEastAsia"/>
          <w:bCs/>
          <w:iCs/>
          <w:lang w:val="en-GB" w:eastAsia="zh-CN"/>
        </w:rPr>
        <w:t xml:space="preserve"> </w:t>
      </w:r>
      <w:r>
        <w:rPr>
          <w:rFonts w:eastAsiaTheme="minorEastAsia" w:hint="eastAsia"/>
          <w:bCs/>
          <w:iCs/>
          <w:lang w:val="en-GB" w:eastAsia="zh-CN"/>
        </w:rPr>
        <w:t>are</w:t>
      </w:r>
      <w:r>
        <w:rPr>
          <w:rFonts w:eastAsiaTheme="minorEastAsia"/>
          <w:bCs/>
          <w:iCs/>
          <w:lang w:val="en-GB" w:eastAsia="zh-CN"/>
        </w:rPr>
        <w:t xml:space="preserve"> </w:t>
      </w:r>
      <w:r>
        <w:rPr>
          <w:rFonts w:eastAsiaTheme="minorEastAsia" w:hint="eastAsia"/>
          <w:bCs/>
          <w:iCs/>
          <w:lang w:val="en-GB" w:eastAsia="zh-CN"/>
        </w:rPr>
        <w:t>similar</w:t>
      </w:r>
      <w:r>
        <w:rPr>
          <w:rFonts w:eastAsiaTheme="minorEastAsia"/>
          <w:bCs/>
          <w:iCs/>
          <w:lang w:val="en-GB" w:eastAsia="zh-CN"/>
        </w:rPr>
        <w:t xml:space="preserve"> </w:t>
      </w:r>
      <w:r>
        <w:rPr>
          <w:rFonts w:eastAsiaTheme="minorEastAsia" w:hint="eastAsia"/>
          <w:bCs/>
          <w:iCs/>
          <w:lang w:val="en-GB" w:eastAsia="zh-CN"/>
        </w:rPr>
        <w:t>to</w:t>
      </w:r>
      <w:r>
        <w:rPr>
          <w:rFonts w:eastAsiaTheme="minorEastAsia"/>
          <w:bCs/>
          <w:iCs/>
          <w:lang w:val="en-GB" w:eastAsia="zh-CN"/>
        </w:rPr>
        <w:t xml:space="preserve"> that for conventional NR deployments. </w:t>
      </w:r>
      <w:r w:rsidR="00D70005">
        <w:rPr>
          <w:rFonts w:eastAsiaTheme="minorEastAsia"/>
          <w:bCs/>
          <w:iCs/>
          <w:lang w:val="en-GB" w:eastAsia="zh-CN"/>
        </w:rPr>
        <w:t xml:space="preserve">The frequency of FDD band is </w:t>
      </w:r>
      <w:r w:rsidR="006E4FD4">
        <w:rPr>
          <w:rFonts w:eastAsiaTheme="minorEastAsia"/>
          <w:bCs/>
          <w:iCs/>
          <w:lang w:val="en-GB" w:eastAsia="zh-CN"/>
        </w:rPr>
        <w:t>generally</w:t>
      </w:r>
      <w:r w:rsidR="00D70005">
        <w:rPr>
          <w:rFonts w:eastAsiaTheme="minorEastAsia"/>
          <w:bCs/>
          <w:iCs/>
          <w:lang w:val="en-GB" w:eastAsia="zh-CN"/>
        </w:rPr>
        <w:t xml:space="preserve"> lower than frequency of TDD band, better coverage can be achieved on FDD band. In FDD band, continuous </w:t>
      </w:r>
      <w:r w:rsidR="00A85DAC">
        <w:rPr>
          <w:rFonts w:eastAsiaTheme="minorEastAsia"/>
          <w:bCs/>
          <w:iCs/>
          <w:lang w:val="en-GB" w:eastAsia="zh-CN"/>
        </w:rPr>
        <w:t>resource in time</w:t>
      </w:r>
      <w:r w:rsidR="00E56870">
        <w:rPr>
          <w:rFonts w:eastAsiaTheme="minorEastAsia"/>
          <w:bCs/>
          <w:iCs/>
          <w:lang w:val="en-GB" w:eastAsia="zh-CN"/>
        </w:rPr>
        <w:t xml:space="preserve"> domain</w:t>
      </w:r>
      <w:r w:rsidR="00A85DAC">
        <w:rPr>
          <w:rFonts w:eastAsiaTheme="minorEastAsia"/>
          <w:bCs/>
          <w:iCs/>
          <w:lang w:val="en-GB" w:eastAsia="zh-CN"/>
        </w:rPr>
        <w:t xml:space="preserve"> </w:t>
      </w:r>
      <w:r w:rsidR="00C81655">
        <w:rPr>
          <w:rFonts w:eastAsiaTheme="minorEastAsia"/>
          <w:bCs/>
          <w:iCs/>
          <w:lang w:val="en-GB" w:eastAsia="zh-CN"/>
        </w:rPr>
        <w:t>is</w:t>
      </w:r>
      <w:r w:rsidR="00A85DAC">
        <w:rPr>
          <w:rFonts w:eastAsiaTheme="minorEastAsia"/>
          <w:bCs/>
          <w:iCs/>
          <w:lang w:val="en-GB" w:eastAsia="zh-CN"/>
        </w:rPr>
        <w:t xml:space="preserve"> available for transmission, lower latency </w:t>
      </w:r>
      <w:r w:rsidR="0090647D">
        <w:rPr>
          <w:rFonts w:eastAsiaTheme="minorEastAsia"/>
          <w:bCs/>
          <w:iCs/>
          <w:lang w:val="en-GB" w:eastAsia="zh-CN"/>
        </w:rPr>
        <w:t xml:space="preserve">can be achieved </w:t>
      </w:r>
      <w:r w:rsidR="00A85DAC">
        <w:rPr>
          <w:rFonts w:eastAsiaTheme="minorEastAsia"/>
          <w:bCs/>
          <w:iCs/>
          <w:lang w:val="en-GB" w:eastAsia="zh-CN"/>
        </w:rPr>
        <w:t>compared with deployment on TDD band.</w:t>
      </w:r>
      <w:r w:rsidR="0090647D">
        <w:rPr>
          <w:rFonts w:eastAsiaTheme="minorEastAsia"/>
          <w:bCs/>
          <w:iCs/>
          <w:lang w:val="en-GB" w:eastAsia="zh-CN"/>
        </w:rPr>
        <w:t xml:space="preserve"> However, </w:t>
      </w:r>
      <w:r w:rsidR="00B87DAA">
        <w:rPr>
          <w:rFonts w:eastAsiaTheme="minorEastAsia"/>
          <w:bCs/>
          <w:iCs/>
          <w:lang w:val="en-GB" w:eastAsia="zh-CN"/>
        </w:rPr>
        <w:t xml:space="preserve">more </w:t>
      </w:r>
      <w:r w:rsidR="00997111">
        <w:rPr>
          <w:rFonts w:eastAsiaTheme="minorEastAsia"/>
          <w:bCs/>
          <w:iCs/>
          <w:lang w:val="en-GB" w:eastAsia="zh-CN"/>
        </w:rPr>
        <w:t xml:space="preserve">bandwidth </w:t>
      </w:r>
      <w:r w:rsidR="00B87DAA">
        <w:rPr>
          <w:rFonts w:eastAsiaTheme="minorEastAsia"/>
          <w:bCs/>
          <w:iCs/>
          <w:lang w:val="en-GB" w:eastAsia="zh-CN"/>
        </w:rPr>
        <w:t xml:space="preserve">is available </w:t>
      </w:r>
      <w:r w:rsidR="006421B8">
        <w:rPr>
          <w:rFonts w:eastAsiaTheme="minorEastAsia"/>
          <w:bCs/>
          <w:iCs/>
          <w:lang w:val="en-GB" w:eastAsia="zh-CN"/>
        </w:rPr>
        <w:t>in TDD band</w:t>
      </w:r>
      <w:r w:rsidR="00917390">
        <w:rPr>
          <w:rFonts w:eastAsiaTheme="minorEastAsia"/>
          <w:bCs/>
          <w:iCs/>
          <w:lang w:val="en-GB" w:eastAsia="zh-CN"/>
        </w:rPr>
        <w:t xml:space="preserve">, more </w:t>
      </w:r>
      <w:r w:rsidR="00997111">
        <w:rPr>
          <w:rFonts w:eastAsiaTheme="minorEastAsia"/>
          <w:bCs/>
          <w:iCs/>
          <w:lang w:val="en-GB" w:eastAsia="zh-CN"/>
        </w:rPr>
        <w:t xml:space="preserve">frequency domain </w:t>
      </w:r>
      <w:r w:rsidR="00917390">
        <w:rPr>
          <w:rFonts w:eastAsiaTheme="minorEastAsia"/>
          <w:bCs/>
          <w:iCs/>
          <w:lang w:val="en-GB" w:eastAsia="zh-CN"/>
        </w:rPr>
        <w:t>resources can be allocated for Ambient IoT device for in-band deployment</w:t>
      </w:r>
      <w:r w:rsidR="00CA2852">
        <w:rPr>
          <w:rFonts w:eastAsiaTheme="minorEastAsia"/>
          <w:bCs/>
          <w:iCs/>
          <w:lang w:val="en-GB" w:eastAsia="zh-CN"/>
        </w:rPr>
        <w:t xml:space="preserve"> in TDD band</w:t>
      </w:r>
      <w:r w:rsidR="006421B8">
        <w:rPr>
          <w:rFonts w:eastAsiaTheme="minorEastAsia"/>
          <w:bCs/>
          <w:iCs/>
          <w:lang w:val="en-GB" w:eastAsia="zh-CN"/>
        </w:rPr>
        <w:t>, compared with deployment on FDD band.</w:t>
      </w:r>
    </w:p>
    <w:p w14:paraId="5777F1B3" w14:textId="506540D1" w:rsidR="006421B8" w:rsidRDefault="00870920">
      <w:pPr>
        <w:adjustRightInd w:val="0"/>
        <w:snapToGrid w:val="0"/>
        <w:spacing w:beforeLines="50" w:before="120"/>
      </w:pPr>
      <w:r>
        <w:rPr>
          <w:rFonts w:eastAsiaTheme="minorEastAsia"/>
          <w:bCs/>
          <w:iCs/>
          <w:lang w:val="en-GB" w:eastAsia="zh-CN"/>
        </w:rPr>
        <w:t xml:space="preserve">In NR, </w:t>
      </w:r>
      <w:r w:rsidR="002C2AA5">
        <w:rPr>
          <w:rFonts w:eastAsiaTheme="minorEastAsia" w:hint="eastAsia"/>
          <w:bCs/>
          <w:iCs/>
          <w:lang w:val="en-GB" w:eastAsia="zh-CN"/>
        </w:rPr>
        <w:t>u</w:t>
      </w:r>
      <w:r w:rsidR="006421B8">
        <w:rPr>
          <w:rFonts w:eastAsiaTheme="minorEastAsia"/>
          <w:bCs/>
          <w:iCs/>
          <w:lang w:val="en-GB" w:eastAsia="zh-CN"/>
        </w:rPr>
        <w:t xml:space="preserve">nlicensed spectrum </w:t>
      </w:r>
      <w:r>
        <w:rPr>
          <w:rFonts w:eastAsiaTheme="minorEastAsia"/>
          <w:bCs/>
          <w:iCs/>
          <w:lang w:val="en-GB" w:eastAsia="zh-CN"/>
        </w:rPr>
        <w:t>can be</w:t>
      </w:r>
      <w:r w:rsidR="00997111">
        <w:rPr>
          <w:rFonts w:eastAsiaTheme="minorEastAsia"/>
          <w:bCs/>
          <w:iCs/>
          <w:lang w:val="en-GB" w:eastAsia="zh-CN"/>
        </w:rPr>
        <w:t xml:space="preserve"> utilized for industry IoT, in which</w:t>
      </w:r>
      <w:r>
        <w:rPr>
          <w:rFonts w:eastAsiaTheme="minorEastAsia"/>
          <w:bCs/>
          <w:iCs/>
          <w:lang w:val="en-GB" w:eastAsia="zh-CN"/>
        </w:rPr>
        <w:t xml:space="preserve"> case</w:t>
      </w:r>
      <w:r w:rsidRPr="001655BE">
        <w:t xml:space="preserve"> the absence of other networks (both Wi-Fi and non-Wi-Fi) on the carrier can be guaranteed.</w:t>
      </w:r>
      <w:r>
        <w:t xml:space="preserve"> </w:t>
      </w:r>
      <w:r w:rsidR="00F32AB0">
        <w:t>Thus</w:t>
      </w:r>
      <w:r w:rsidR="009950C9">
        <w:t xml:space="preserve">, the resource in unlicensed spectrum can be available for ambient IoT without interfered by other </w:t>
      </w:r>
      <w:r w:rsidR="0079522A">
        <w:t>systems (e.g. WIFI)</w:t>
      </w:r>
      <w:r w:rsidR="009950C9">
        <w:t xml:space="preserve">. </w:t>
      </w:r>
      <w:r w:rsidR="00350F34">
        <w:t>Therefore</w:t>
      </w:r>
      <w:r w:rsidR="009950C9">
        <w:t>, Ambient IoT on unlicensed spectrum can also be considered to further extend the i</w:t>
      </w:r>
      <w:r w:rsidR="009950C9" w:rsidRPr="00247B9A">
        <w:t xml:space="preserve">ndustry </w:t>
      </w:r>
      <w:r w:rsidR="00247B9A" w:rsidRPr="00247B9A">
        <w:rPr>
          <w:rFonts w:eastAsiaTheme="minorEastAsia"/>
          <w:lang w:eastAsia="zh-CN"/>
        </w:rPr>
        <w:t>IoT</w:t>
      </w:r>
      <w:r w:rsidR="00247B9A" w:rsidRPr="00247B9A">
        <w:t xml:space="preserve"> </w:t>
      </w:r>
      <w:r w:rsidR="00247B9A" w:rsidRPr="00247B9A">
        <w:rPr>
          <w:rFonts w:eastAsiaTheme="minorEastAsia"/>
          <w:lang w:eastAsia="zh-CN"/>
        </w:rPr>
        <w:t>use</w:t>
      </w:r>
      <w:r w:rsidR="00247B9A" w:rsidRPr="00247B9A">
        <w:t xml:space="preserve"> </w:t>
      </w:r>
      <w:r w:rsidR="00247B9A" w:rsidRPr="00247B9A">
        <w:rPr>
          <w:rFonts w:eastAsiaTheme="minorEastAsia"/>
          <w:lang w:eastAsia="zh-CN"/>
        </w:rPr>
        <w:t>cases</w:t>
      </w:r>
      <w:r w:rsidR="009950C9" w:rsidRPr="00247B9A">
        <w:t>.</w:t>
      </w:r>
    </w:p>
    <w:p w14:paraId="05BA4819" w14:textId="22C372B9" w:rsidR="00247B9A" w:rsidRPr="00495C38" w:rsidRDefault="008F07B4" w:rsidP="00E577CF">
      <w:pPr>
        <w:adjustRightInd w:val="0"/>
        <w:snapToGrid w:val="0"/>
        <w:spacing w:beforeLines="50" w:before="120" w:after="0"/>
        <w:rPr>
          <w:b/>
          <w:szCs w:val="20"/>
          <w:lang w:val="en-GB"/>
        </w:rPr>
      </w:pPr>
      <w:bookmarkStart w:id="12" w:name="PP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D5BF9">
        <w:rPr>
          <w:rFonts w:ascii="Times" w:hAnsi="Times" w:cs="Times"/>
          <w:b/>
          <w:noProof/>
        </w:rPr>
        <w:t>4</w:t>
      </w:r>
      <w:r w:rsidRPr="006F3230">
        <w:rPr>
          <w:rFonts w:ascii="Times" w:hAnsi="Times" w:cs="Times"/>
          <w:b/>
        </w:rPr>
        <w:fldChar w:fldCharType="end"/>
      </w:r>
      <w:r w:rsidR="00247B9A" w:rsidRPr="00495C38">
        <w:rPr>
          <w:b/>
          <w:bCs/>
          <w:iCs/>
          <w:szCs w:val="20"/>
        </w:rPr>
        <w:t>:</w:t>
      </w:r>
      <w:r w:rsidR="00247B9A" w:rsidRPr="00495C38">
        <w:rPr>
          <w:b/>
          <w:szCs w:val="20"/>
          <w:lang w:val="en-GB"/>
        </w:rPr>
        <w:t xml:space="preserve"> </w:t>
      </w:r>
      <w:r w:rsidR="00192B43">
        <w:rPr>
          <w:b/>
          <w:szCs w:val="20"/>
          <w:lang w:val="en-GB"/>
        </w:rPr>
        <w:t xml:space="preserve">Study </w:t>
      </w:r>
      <w:r w:rsidR="00DE5285">
        <w:rPr>
          <w:b/>
          <w:szCs w:val="20"/>
          <w:lang w:val="en-GB"/>
        </w:rPr>
        <w:t xml:space="preserve">licensed </w:t>
      </w:r>
      <w:r w:rsidR="00DE5285">
        <w:rPr>
          <w:rFonts w:eastAsiaTheme="minorEastAsia"/>
          <w:b/>
          <w:szCs w:val="20"/>
          <w:lang w:val="en-GB" w:eastAsia="zh-CN"/>
        </w:rPr>
        <w:t>TDD</w:t>
      </w:r>
      <w:r w:rsidR="00DE5285">
        <w:rPr>
          <w:rFonts w:eastAsiaTheme="minorEastAsia" w:hint="eastAsia"/>
          <w:b/>
          <w:szCs w:val="20"/>
          <w:lang w:val="en-GB" w:eastAsia="zh-CN"/>
        </w:rPr>
        <w:t>/</w:t>
      </w:r>
      <w:r w:rsidR="00DE5285">
        <w:rPr>
          <w:rFonts w:eastAsiaTheme="minorEastAsia"/>
          <w:b/>
          <w:szCs w:val="20"/>
          <w:lang w:val="en-GB" w:eastAsia="zh-CN"/>
        </w:rPr>
        <w:t>FDD spectrum and unlicensed spectrum for Ambient IoT use cases.</w:t>
      </w:r>
    </w:p>
    <w:bookmarkEnd w:id="12"/>
    <w:p w14:paraId="7E7994C7" w14:textId="77777777" w:rsidR="00F11E8D" w:rsidRDefault="0028158C" w:rsidP="00C21E89">
      <w:pPr>
        <w:pStyle w:val="title2"/>
        <w:adjustRightInd w:val="0"/>
        <w:snapToGrid w:val="0"/>
        <w:spacing w:beforeLines="50" w:before="120" w:afterLines="50"/>
      </w:pPr>
      <w:r>
        <w:t xml:space="preserve">Co-existence with NR deployments </w:t>
      </w:r>
    </w:p>
    <w:p w14:paraId="194DA436" w14:textId="7E18B5A7" w:rsidR="00F11E8D" w:rsidRDefault="00FD5869">
      <w:pPr>
        <w:adjustRightInd w:val="0"/>
        <w:snapToGrid w:val="0"/>
        <w:spacing w:beforeLines="50" w:before="120"/>
        <w:rPr>
          <w:rFonts w:eastAsiaTheme="minorEastAsia"/>
          <w:bCs/>
          <w:iCs/>
          <w:lang w:val="en-GB" w:eastAsia="zh-CN"/>
        </w:rPr>
      </w:pPr>
      <w:r>
        <w:rPr>
          <w:rFonts w:eastAsiaTheme="minorEastAsia"/>
          <w:bCs/>
          <w:iCs/>
          <w:lang w:val="en-GB" w:eastAsia="zh-CN"/>
        </w:rPr>
        <w:t>To support Ambient IoT in cellular system, the Ambient IoT can be deployed in NR band</w:t>
      </w:r>
      <w:r w:rsidR="0079522A">
        <w:rPr>
          <w:rFonts w:eastAsiaTheme="minorEastAsia"/>
          <w:bCs/>
          <w:iCs/>
          <w:lang w:val="en-GB" w:eastAsia="zh-CN"/>
        </w:rPr>
        <w:t>s</w:t>
      </w:r>
      <w:r>
        <w:rPr>
          <w:rFonts w:eastAsiaTheme="minorEastAsia"/>
          <w:bCs/>
          <w:iCs/>
          <w:lang w:val="en-GB" w:eastAsia="zh-CN"/>
        </w:rPr>
        <w:t xml:space="preserve">. And the ambient IoT </w:t>
      </w:r>
      <w:r w:rsidR="0008737A">
        <w:rPr>
          <w:rFonts w:eastAsiaTheme="minorEastAsia"/>
          <w:bCs/>
          <w:iCs/>
          <w:lang w:val="en-GB" w:eastAsia="zh-CN"/>
        </w:rPr>
        <w:t xml:space="preserve">related signal </w:t>
      </w:r>
      <w:r>
        <w:rPr>
          <w:rFonts w:eastAsiaTheme="minorEastAsia"/>
          <w:bCs/>
          <w:iCs/>
          <w:lang w:val="en-GB" w:eastAsia="zh-CN"/>
        </w:rPr>
        <w:t>transmission</w:t>
      </w:r>
      <w:r w:rsidR="0008737A">
        <w:rPr>
          <w:rFonts w:eastAsiaTheme="minorEastAsia"/>
          <w:bCs/>
          <w:iCs/>
          <w:lang w:val="en-GB" w:eastAsia="zh-CN"/>
        </w:rPr>
        <w:t>s</w:t>
      </w:r>
      <w:r>
        <w:rPr>
          <w:rFonts w:eastAsiaTheme="minorEastAsia"/>
          <w:bCs/>
          <w:iCs/>
          <w:lang w:val="en-GB" w:eastAsia="zh-CN"/>
        </w:rPr>
        <w:t xml:space="preserve"> can be multiplexed with NR channels in the same </w:t>
      </w:r>
      <w:r w:rsidR="00E91591">
        <w:rPr>
          <w:rFonts w:eastAsiaTheme="minorEastAsia"/>
          <w:bCs/>
          <w:iCs/>
          <w:lang w:val="en-GB" w:eastAsia="zh-CN"/>
        </w:rPr>
        <w:t>carrier</w:t>
      </w:r>
      <w:r>
        <w:rPr>
          <w:rFonts w:eastAsiaTheme="minorEastAsia"/>
          <w:bCs/>
          <w:iCs/>
          <w:lang w:val="en-GB" w:eastAsia="zh-CN"/>
        </w:rPr>
        <w:t xml:space="preserve">. </w:t>
      </w:r>
      <w:r w:rsidR="00E91591">
        <w:rPr>
          <w:rFonts w:eastAsiaTheme="minorEastAsia"/>
          <w:bCs/>
          <w:iCs/>
          <w:lang w:val="en-GB" w:eastAsia="zh-CN"/>
        </w:rPr>
        <w:t xml:space="preserve">The Ambient signal can be TDMed or FDMed with legacy NR </w:t>
      </w:r>
      <w:r w:rsidR="0008737A">
        <w:rPr>
          <w:rFonts w:eastAsiaTheme="minorEastAsia"/>
          <w:bCs/>
          <w:iCs/>
          <w:lang w:val="en-GB" w:eastAsia="zh-CN"/>
        </w:rPr>
        <w:t>signals/</w:t>
      </w:r>
      <w:r w:rsidR="00E91591">
        <w:rPr>
          <w:rFonts w:eastAsiaTheme="minorEastAsia"/>
          <w:bCs/>
          <w:iCs/>
          <w:lang w:val="en-GB" w:eastAsia="zh-CN"/>
        </w:rPr>
        <w:t xml:space="preserve">channels. </w:t>
      </w:r>
      <w:r w:rsidR="00AB28FA">
        <w:rPr>
          <w:rFonts w:eastAsiaTheme="minorEastAsia"/>
          <w:bCs/>
          <w:iCs/>
          <w:lang w:val="en-GB" w:eastAsia="zh-CN"/>
        </w:rPr>
        <w:t xml:space="preserve">For in band deployment, the </w:t>
      </w:r>
      <w:r w:rsidR="00210312">
        <w:rPr>
          <w:rFonts w:eastAsiaTheme="minorEastAsia"/>
          <w:bCs/>
          <w:iCs/>
          <w:lang w:val="en-GB" w:eastAsia="zh-CN"/>
        </w:rPr>
        <w:t xml:space="preserve">resources allocated for </w:t>
      </w:r>
      <w:r w:rsidR="0053053A">
        <w:rPr>
          <w:rFonts w:eastAsiaTheme="minorEastAsia"/>
          <w:bCs/>
          <w:iCs/>
          <w:lang w:val="en-GB" w:eastAsia="zh-CN"/>
        </w:rPr>
        <w:t xml:space="preserve">Ambient IoT can be </w:t>
      </w:r>
      <w:r w:rsidR="0042629C">
        <w:rPr>
          <w:rFonts w:eastAsiaTheme="minorEastAsia"/>
          <w:bCs/>
          <w:iCs/>
          <w:lang w:val="en-GB" w:eastAsia="zh-CN"/>
        </w:rPr>
        <w:t xml:space="preserve">flexibly </w:t>
      </w:r>
      <w:r w:rsidR="0008737A">
        <w:rPr>
          <w:rFonts w:eastAsiaTheme="minorEastAsia"/>
          <w:bCs/>
          <w:iCs/>
          <w:lang w:val="en-GB" w:eastAsia="zh-CN"/>
        </w:rPr>
        <w:t xml:space="preserve">configured </w:t>
      </w:r>
      <w:r w:rsidR="0053053A">
        <w:rPr>
          <w:rFonts w:eastAsiaTheme="minorEastAsia"/>
          <w:bCs/>
          <w:iCs/>
          <w:lang w:val="en-GB" w:eastAsia="zh-CN"/>
        </w:rPr>
        <w:t xml:space="preserve">by </w:t>
      </w:r>
      <w:r w:rsidR="0042629C">
        <w:rPr>
          <w:rFonts w:eastAsiaTheme="minorEastAsia"/>
          <w:bCs/>
          <w:iCs/>
          <w:lang w:val="en-GB" w:eastAsia="zh-CN"/>
        </w:rPr>
        <w:t>NW.</w:t>
      </w:r>
      <w:r w:rsidR="00C557ED">
        <w:rPr>
          <w:rFonts w:eastAsiaTheme="minorEastAsia" w:hint="eastAsia"/>
          <w:bCs/>
          <w:iCs/>
          <w:lang w:val="en-GB" w:eastAsia="zh-CN"/>
        </w:rPr>
        <w:t xml:space="preserve"> </w:t>
      </w:r>
      <w:r w:rsidR="0008737A">
        <w:rPr>
          <w:rFonts w:eastAsiaTheme="minorEastAsia"/>
          <w:bCs/>
          <w:iCs/>
          <w:lang w:val="en-GB" w:eastAsia="zh-CN"/>
        </w:rPr>
        <w:t xml:space="preserve">In addition to in-band deployments, </w:t>
      </w:r>
      <w:r w:rsidR="00E91591">
        <w:rPr>
          <w:rFonts w:eastAsiaTheme="minorEastAsia"/>
          <w:bCs/>
          <w:iCs/>
          <w:lang w:val="en-GB" w:eastAsia="zh-CN"/>
        </w:rPr>
        <w:t xml:space="preserve">a </w:t>
      </w:r>
      <w:r w:rsidR="0008737A">
        <w:rPr>
          <w:rFonts w:eastAsiaTheme="minorEastAsia"/>
          <w:bCs/>
          <w:iCs/>
          <w:lang w:val="en-GB" w:eastAsia="zh-CN"/>
        </w:rPr>
        <w:t xml:space="preserve">dedicated </w:t>
      </w:r>
      <w:r w:rsidR="00E91591">
        <w:rPr>
          <w:rFonts w:eastAsiaTheme="minorEastAsia"/>
          <w:bCs/>
          <w:iCs/>
          <w:lang w:val="en-GB" w:eastAsia="zh-CN"/>
        </w:rPr>
        <w:t xml:space="preserve">carrier without legacy NR signals can </w:t>
      </w:r>
      <w:r w:rsidR="0008737A">
        <w:rPr>
          <w:rFonts w:eastAsiaTheme="minorEastAsia"/>
          <w:bCs/>
          <w:iCs/>
          <w:lang w:val="en-GB" w:eastAsia="zh-CN"/>
        </w:rPr>
        <w:t>also be considered for ambient IoT deployment</w:t>
      </w:r>
      <w:r w:rsidR="00E91591">
        <w:rPr>
          <w:rFonts w:eastAsiaTheme="minorEastAsia"/>
          <w:bCs/>
          <w:iCs/>
          <w:lang w:val="en-GB" w:eastAsia="zh-CN"/>
        </w:rPr>
        <w:t>.</w:t>
      </w:r>
    </w:p>
    <w:p w14:paraId="14D209CB" w14:textId="7D27953A" w:rsidR="00F11E8D" w:rsidRDefault="008F07B4" w:rsidP="00E577CF">
      <w:pPr>
        <w:adjustRightInd w:val="0"/>
        <w:snapToGrid w:val="0"/>
        <w:spacing w:beforeLines="50" w:before="120" w:after="0"/>
        <w:rPr>
          <w:b/>
          <w:bCs/>
          <w:iCs/>
          <w:szCs w:val="20"/>
        </w:rPr>
      </w:pPr>
      <w:bookmarkStart w:id="13" w:name="PP5"/>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D5BF9">
        <w:rPr>
          <w:rFonts w:ascii="Times" w:hAnsi="Times" w:cs="Times"/>
          <w:b/>
          <w:noProof/>
        </w:rPr>
        <w:t>5</w:t>
      </w:r>
      <w:r w:rsidRPr="006F3230">
        <w:rPr>
          <w:rFonts w:ascii="Times" w:hAnsi="Times" w:cs="Times"/>
          <w:b/>
        </w:rPr>
        <w:fldChar w:fldCharType="end"/>
      </w:r>
      <w:r>
        <w:rPr>
          <w:b/>
          <w:bCs/>
          <w:iCs/>
        </w:rPr>
        <w:t>:</w:t>
      </w:r>
      <w:r w:rsidR="000C6F9A" w:rsidRPr="000C6F9A">
        <w:rPr>
          <w:b/>
          <w:bCs/>
          <w:iCs/>
          <w:szCs w:val="20"/>
        </w:rPr>
        <w:t xml:space="preserve"> </w:t>
      </w:r>
      <w:r w:rsidR="00C557ED">
        <w:rPr>
          <w:b/>
          <w:bCs/>
          <w:iCs/>
          <w:szCs w:val="20"/>
        </w:rPr>
        <w:t>Ambient IoT can be co-existed with NR</w:t>
      </w:r>
      <w:r w:rsidR="007A0CFA">
        <w:rPr>
          <w:b/>
          <w:bCs/>
          <w:iCs/>
          <w:szCs w:val="20"/>
        </w:rPr>
        <w:t xml:space="preserve"> </w:t>
      </w:r>
      <w:r w:rsidR="00C557ED">
        <w:rPr>
          <w:b/>
          <w:bCs/>
          <w:iCs/>
          <w:szCs w:val="20"/>
        </w:rPr>
        <w:t>in following</w:t>
      </w:r>
      <w:r w:rsidR="007A0CFA">
        <w:rPr>
          <w:b/>
          <w:bCs/>
          <w:iCs/>
          <w:szCs w:val="20"/>
        </w:rPr>
        <w:t xml:space="preserve"> ways</w:t>
      </w:r>
    </w:p>
    <w:p w14:paraId="23E9A613" w14:textId="2D166FDF" w:rsidR="007A0CFA" w:rsidRPr="007A0CFA" w:rsidRDefault="007A0CFA" w:rsidP="007A0CFA">
      <w:pPr>
        <w:pStyle w:val="af6"/>
        <w:numPr>
          <w:ilvl w:val="0"/>
          <w:numId w:val="17"/>
        </w:numPr>
        <w:adjustRightInd w:val="0"/>
        <w:snapToGrid w:val="0"/>
        <w:spacing w:after="0"/>
        <w:ind w:left="357" w:firstLineChars="0" w:hanging="357"/>
        <w:rPr>
          <w:rFonts w:ascii="Times New Roman" w:eastAsiaTheme="minorEastAsia" w:hAnsi="Times New Roman"/>
          <w:b/>
          <w:bCs/>
          <w:iCs/>
          <w:szCs w:val="20"/>
        </w:rPr>
      </w:pPr>
      <w:r w:rsidRPr="007A0CFA">
        <w:rPr>
          <w:rFonts w:ascii="Times New Roman" w:eastAsiaTheme="minorEastAsia" w:hAnsi="Times New Roman"/>
          <w:b/>
          <w:bCs/>
          <w:iCs/>
          <w:szCs w:val="20"/>
        </w:rPr>
        <w:t>In-band co-existed with legacy NR signal/channels.</w:t>
      </w:r>
    </w:p>
    <w:p w14:paraId="4BF3E234" w14:textId="0513460C" w:rsidR="007A0CFA" w:rsidRPr="007A0CFA" w:rsidRDefault="007A0CFA" w:rsidP="007A0CFA">
      <w:pPr>
        <w:pStyle w:val="af6"/>
        <w:numPr>
          <w:ilvl w:val="0"/>
          <w:numId w:val="17"/>
        </w:numPr>
        <w:adjustRightInd w:val="0"/>
        <w:snapToGrid w:val="0"/>
        <w:spacing w:after="0"/>
        <w:ind w:left="357" w:firstLineChars="0" w:hanging="357"/>
        <w:rPr>
          <w:rFonts w:ascii="Times New Roman" w:eastAsiaTheme="minorEastAsia" w:hAnsi="Times New Roman"/>
          <w:b/>
          <w:bCs/>
          <w:iCs/>
          <w:szCs w:val="20"/>
        </w:rPr>
      </w:pPr>
      <w:r w:rsidRPr="007A0CFA">
        <w:rPr>
          <w:rFonts w:ascii="Times New Roman" w:eastAsiaTheme="minorEastAsia" w:hAnsi="Times New Roman"/>
          <w:b/>
          <w:bCs/>
          <w:iCs/>
          <w:szCs w:val="20"/>
        </w:rPr>
        <w:t>Out-</w:t>
      </w:r>
      <w:r w:rsidR="00FE6FB3" w:rsidRPr="007A0CFA" w:rsidDel="00FE6FB3">
        <w:rPr>
          <w:rFonts w:ascii="Times New Roman" w:eastAsiaTheme="minorEastAsia" w:hAnsi="Times New Roman"/>
          <w:b/>
          <w:bCs/>
          <w:iCs/>
          <w:szCs w:val="20"/>
        </w:rPr>
        <w:t xml:space="preserve"> </w:t>
      </w:r>
      <w:r w:rsidRPr="007A0CFA">
        <w:rPr>
          <w:rFonts w:ascii="Times New Roman" w:eastAsiaTheme="minorEastAsia" w:hAnsi="Times New Roman"/>
          <w:b/>
          <w:bCs/>
          <w:iCs/>
          <w:szCs w:val="20"/>
        </w:rPr>
        <w:t xml:space="preserve">band, i.e., a </w:t>
      </w:r>
      <w:r w:rsidR="00FE6FB3">
        <w:rPr>
          <w:rFonts w:ascii="Times New Roman" w:eastAsiaTheme="minorEastAsia" w:hAnsi="Times New Roman"/>
          <w:b/>
          <w:bCs/>
          <w:iCs/>
          <w:szCs w:val="20"/>
        </w:rPr>
        <w:t>dedicated</w:t>
      </w:r>
      <w:r w:rsidR="00FE6FB3" w:rsidRPr="007A0CFA">
        <w:rPr>
          <w:rFonts w:ascii="Times New Roman" w:eastAsiaTheme="minorEastAsia" w:hAnsi="Times New Roman"/>
          <w:b/>
          <w:bCs/>
          <w:iCs/>
          <w:szCs w:val="20"/>
        </w:rPr>
        <w:t xml:space="preserve"> </w:t>
      </w:r>
      <w:r w:rsidRPr="007A0CFA">
        <w:rPr>
          <w:rFonts w:ascii="Times New Roman" w:eastAsiaTheme="minorEastAsia" w:hAnsi="Times New Roman"/>
          <w:b/>
          <w:bCs/>
          <w:iCs/>
          <w:szCs w:val="20"/>
        </w:rPr>
        <w:t>carrier is allocated for ambient IoT</w:t>
      </w:r>
      <w:r>
        <w:rPr>
          <w:rFonts w:ascii="Times New Roman" w:eastAsiaTheme="minorEastAsia" w:hAnsi="Times New Roman"/>
          <w:b/>
          <w:bCs/>
          <w:iCs/>
          <w:szCs w:val="20"/>
        </w:rPr>
        <w:t xml:space="preserve"> transmission</w:t>
      </w:r>
      <w:r w:rsidR="0022344E">
        <w:rPr>
          <w:rFonts w:ascii="Times New Roman" w:eastAsiaTheme="minorEastAsia" w:hAnsi="Times New Roman"/>
          <w:b/>
          <w:bCs/>
          <w:iCs/>
          <w:szCs w:val="20"/>
        </w:rPr>
        <w:t>s</w:t>
      </w:r>
      <w:r w:rsidRPr="007A0CFA">
        <w:rPr>
          <w:rFonts w:ascii="Times New Roman" w:eastAsiaTheme="minorEastAsia" w:hAnsi="Times New Roman"/>
          <w:b/>
          <w:bCs/>
          <w:iCs/>
          <w:szCs w:val="20"/>
        </w:rPr>
        <w:t>.</w:t>
      </w:r>
    </w:p>
    <w:bookmarkEnd w:id="13"/>
    <w:p w14:paraId="009CF3BF" w14:textId="69005CB0" w:rsidR="00F11E8D" w:rsidRDefault="0028158C">
      <w:pPr>
        <w:pStyle w:val="title1"/>
      </w:pPr>
      <w:r>
        <w:t>Design targets for ambient IoT use cases</w:t>
      </w:r>
    </w:p>
    <w:p w14:paraId="6B223592" w14:textId="77777777" w:rsidR="004C7520" w:rsidRPr="004C7520" w:rsidRDefault="00CF074F" w:rsidP="004C7520">
      <w:pPr>
        <w:pStyle w:val="afb"/>
        <w:adjustRightInd w:val="0"/>
        <w:snapToGrid w:val="0"/>
        <w:spacing w:beforeLines="50" w:before="120" w:beforeAutospacing="0" w:afterLines="50" w:after="120" w:line="257" w:lineRule="auto"/>
        <w:ind w:left="0"/>
        <w:contextualSpacing w:val="0"/>
        <w:jc w:val="both"/>
        <w:rPr>
          <w:rFonts w:ascii="Times New Roman" w:hAnsi="Times New Roman" w:cs="Times New Roman"/>
          <w:bCs/>
          <w:sz w:val="20"/>
          <w:szCs w:val="20"/>
        </w:rPr>
      </w:pPr>
      <w:r w:rsidRPr="004C7520">
        <w:rPr>
          <w:rFonts w:ascii="Times New Roman" w:eastAsiaTheme="minorEastAsia" w:hAnsi="Times New Roman" w:cs="Times New Roman"/>
          <w:bCs/>
          <w:iCs/>
          <w:sz w:val="20"/>
          <w:szCs w:val="20"/>
        </w:rPr>
        <w:t>According to SID, RAN should formulate RAN design target for the Ambient IoT use cases, and the requirements from SA1 can be taken into consideration.</w:t>
      </w:r>
      <w:r w:rsidR="004C7520" w:rsidRPr="004C7520">
        <w:rPr>
          <w:rFonts w:ascii="Times New Roman" w:eastAsiaTheme="minorEastAsia" w:hAnsi="Times New Roman" w:cs="Times New Roman"/>
          <w:bCs/>
          <w:iCs/>
          <w:sz w:val="20"/>
          <w:szCs w:val="20"/>
        </w:rPr>
        <w:t xml:space="preserve"> </w:t>
      </w:r>
      <w:r w:rsidR="004C7520" w:rsidRPr="004C7520">
        <w:rPr>
          <w:rFonts w:ascii="Times New Roman" w:hAnsi="Times New Roman" w:cs="Times New Roman"/>
          <w:bCs/>
          <w:sz w:val="20"/>
          <w:szCs w:val="20"/>
        </w:rPr>
        <w:t>In this section, we discuss the design targets for the 3 types use cases categorized in section 2.</w:t>
      </w:r>
    </w:p>
    <w:tbl>
      <w:tblPr>
        <w:tblStyle w:val="af2"/>
        <w:tblW w:w="0" w:type="auto"/>
        <w:tblLook w:val="04A0" w:firstRow="1" w:lastRow="0" w:firstColumn="1" w:lastColumn="0" w:noHBand="0" w:noVBand="1"/>
      </w:tblPr>
      <w:tblGrid>
        <w:gridCol w:w="9060"/>
      </w:tblGrid>
      <w:tr w:rsidR="00F11E8D" w14:paraId="1CADA1A3" w14:textId="77777777">
        <w:tc>
          <w:tcPr>
            <w:tcW w:w="9060" w:type="dxa"/>
          </w:tcPr>
          <w:p w14:paraId="41BC9371" w14:textId="77777777" w:rsidR="00F11E8D" w:rsidRDefault="0028158C">
            <w:pPr>
              <w:pStyle w:val="afb"/>
              <w:numPr>
                <w:ilvl w:val="1"/>
                <w:numId w:val="18"/>
              </w:numPr>
              <w:spacing w:after="120" w:line="256" w:lineRule="auto"/>
              <w:jc w:val="both"/>
              <w:rPr>
                <w:bCs/>
                <w:sz w:val="20"/>
                <w:szCs w:val="20"/>
              </w:rPr>
            </w:pPr>
            <w:r>
              <w:rPr>
                <w:rFonts w:hint="eastAsia"/>
                <w:bCs/>
                <w:sz w:val="20"/>
                <w:szCs w:val="20"/>
              </w:rPr>
              <w:t>F</w:t>
            </w:r>
            <w:r>
              <w:rPr>
                <w:bCs/>
                <w:sz w:val="20"/>
                <w:szCs w:val="20"/>
              </w:rPr>
              <w:t>ormulate a set of RAN design targets based on the identified deployment scenarios and their characteristics for the relevant use cases, at least including</w:t>
            </w:r>
          </w:p>
          <w:p w14:paraId="7A713C23" w14:textId="77777777" w:rsidR="00F11E8D" w:rsidRDefault="0028158C">
            <w:pPr>
              <w:pStyle w:val="afb"/>
              <w:numPr>
                <w:ilvl w:val="3"/>
                <w:numId w:val="18"/>
              </w:numPr>
              <w:spacing w:after="120" w:line="256" w:lineRule="auto"/>
              <w:jc w:val="both"/>
              <w:rPr>
                <w:bCs/>
                <w:sz w:val="20"/>
                <w:szCs w:val="20"/>
              </w:rPr>
            </w:pPr>
            <w:r>
              <w:rPr>
                <w:bCs/>
                <w:sz w:val="20"/>
                <w:szCs w:val="20"/>
              </w:rPr>
              <w:t>Power consumption</w:t>
            </w:r>
          </w:p>
          <w:p w14:paraId="651D0A64" w14:textId="77777777" w:rsidR="00F11E8D" w:rsidRDefault="0028158C">
            <w:pPr>
              <w:pStyle w:val="afb"/>
              <w:numPr>
                <w:ilvl w:val="3"/>
                <w:numId w:val="18"/>
              </w:numPr>
              <w:spacing w:after="120" w:line="256" w:lineRule="auto"/>
              <w:jc w:val="both"/>
              <w:rPr>
                <w:bCs/>
                <w:sz w:val="20"/>
                <w:szCs w:val="20"/>
              </w:rPr>
            </w:pPr>
            <w:r>
              <w:rPr>
                <w:bCs/>
                <w:sz w:val="20"/>
                <w:szCs w:val="20"/>
              </w:rPr>
              <w:t>Complexity</w:t>
            </w:r>
          </w:p>
          <w:p w14:paraId="26248BF3" w14:textId="77777777" w:rsidR="00F11E8D" w:rsidRDefault="0028158C">
            <w:pPr>
              <w:pStyle w:val="afb"/>
              <w:numPr>
                <w:ilvl w:val="3"/>
                <w:numId w:val="18"/>
              </w:numPr>
              <w:spacing w:after="120" w:line="256" w:lineRule="auto"/>
              <w:jc w:val="both"/>
              <w:rPr>
                <w:bCs/>
                <w:sz w:val="20"/>
                <w:szCs w:val="20"/>
              </w:rPr>
            </w:pPr>
            <w:r>
              <w:rPr>
                <w:bCs/>
                <w:sz w:val="20"/>
                <w:szCs w:val="20"/>
              </w:rPr>
              <w:t>Coverage</w:t>
            </w:r>
          </w:p>
          <w:p w14:paraId="6319B926" w14:textId="77777777" w:rsidR="00F11E8D" w:rsidRDefault="0028158C">
            <w:pPr>
              <w:pStyle w:val="afb"/>
              <w:numPr>
                <w:ilvl w:val="3"/>
                <w:numId w:val="18"/>
              </w:numPr>
              <w:spacing w:after="120" w:line="256" w:lineRule="auto"/>
              <w:jc w:val="both"/>
              <w:rPr>
                <w:bCs/>
                <w:sz w:val="20"/>
                <w:szCs w:val="20"/>
              </w:rPr>
            </w:pPr>
            <w:r>
              <w:rPr>
                <w:bCs/>
                <w:sz w:val="20"/>
                <w:szCs w:val="20"/>
              </w:rPr>
              <w:t>Data rate</w:t>
            </w:r>
          </w:p>
          <w:p w14:paraId="6CE0D8C5" w14:textId="77777777" w:rsidR="00F11E8D" w:rsidRDefault="0028158C">
            <w:pPr>
              <w:pStyle w:val="afb"/>
              <w:numPr>
                <w:ilvl w:val="3"/>
                <w:numId w:val="18"/>
              </w:numPr>
              <w:spacing w:after="120" w:line="256" w:lineRule="auto"/>
              <w:jc w:val="both"/>
              <w:rPr>
                <w:bCs/>
                <w:sz w:val="20"/>
                <w:szCs w:val="20"/>
              </w:rPr>
            </w:pPr>
            <w:r>
              <w:rPr>
                <w:bCs/>
                <w:sz w:val="20"/>
                <w:szCs w:val="20"/>
              </w:rPr>
              <w:t>Positioning accuracy</w:t>
            </w:r>
          </w:p>
          <w:p w14:paraId="08E8E1F9" w14:textId="77777777" w:rsidR="00F11E8D" w:rsidRDefault="0028158C">
            <w:pPr>
              <w:pStyle w:val="afb"/>
              <w:spacing w:after="120" w:line="256" w:lineRule="auto"/>
              <w:ind w:leftChars="160" w:left="320"/>
              <w:jc w:val="both"/>
              <w:rPr>
                <w:bCs/>
                <w:sz w:val="20"/>
                <w:szCs w:val="20"/>
              </w:rPr>
            </w:pPr>
            <w:r>
              <w:rPr>
                <w:rFonts w:hint="eastAsia"/>
                <w:bCs/>
                <w:sz w:val="20"/>
                <w:szCs w:val="20"/>
              </w:rPr>
              <w:t>N</w:t>
            </w:r>
            <w:r>
              <w:rPr>
                <w:bCs/>
                <w:sz w:val="20"/>
                <w:szCs w:val="20"/>
              </w:rPr>
              <w:t>OTE: The requirements from SA1 on the relevant use cases shall be taken into consideration.</w:t>
            </w:r>
          </w:p>
          <w:p w14:paraId="6931D037" w14:textId="77777777" w:rsidR="00F11E8D" w:rsidRDefault="0028158C">
            <w:pPr>
              <w:pStyle w:val="afb"/>
              <w:spacing w:after="120" w:line="256" w:lineRule="auto"/>
              <w:ind w:leftChars="160" w:left="320"/>
              <w:jc w:val="both"/>
              <w:rPr>
                <w:bCs/>
                <w:sz w:val="20"/>
                <w:szCs w:val="20"/>
              </w:rPr>
            </w:pPr>
            <w:r>
              <w:rPr>
                <w:rFonts w:hint="eastAsia"/>
                <w:bCs/>
                <w:sz w:val="20"/>
                <w:szCs w:val="20"/>
              </w:rPr>
              <w:t>N</w:t>
            </w:r>
            <w:r>
              <w:rPr>
                <w:bCs/>
                <w:sz w:val="20"/>
                <w:szCs w:val="20"/>
              </w:rPr>
              <w:t>OTE: The study shall aim to provide better coverage compared to existing non-3GPP technologies for the relevant use cases.</w:t>
            </w:r>
          </w:p>
          <w:p w14:paraId="370DC81D" w14:textId="77777777" w:rsidR="00F11E8D" w:rsidRDefault="0028158C">
            <w:pPr>
              <w:pStyle w:val="afb"/>
              <w:spacing w:after="120" w:line="256" w:lineRule="auto"/>
              <w:ind w:leftChars="160" w:left="320"/>
              <w:jc w:val="both"/>
              <w:rPr>
                <w:bCs/>
                <w:sz w:val="20"/>
                <w:szCs w:val="20"/>
              </w:rPr>
            </w:pPr>
            <w:r>
              <w:rPr>
                <w:bCs/>
                <w:sz w:val="20"/>
                <w:szCs w:val="20"/>
              </w:rPr>
              <w:t xml:space="preserve">NOTE: Other RAN design targets in relation to connection density, mobility, security, latency, reliability etc. may be discussed, if necessary for the relevant use cases. </w:t>
            </w:r>
          </w:p>
          <w:p w14:paraId="26C2DD39" w14:textId="77777777" w:rsidR="00F11E8D" w:rsidRDefault="0028158C">
            <w:pPr>
              <w:pStyle w:val="afb"/>
              <w:spacing w:after="120" w:line="256" w:lineRule="auto"/>
              <w:ind w:leftChars="160" w:left="320"/>
              <w:jc w:val="both"/>
              <w:rPr>
                <w:bCs/>
                <w:sz w:val="20"/>
                <w:szCs w:val="20"/>
              </w:rPr>
            </w:pPr>
            <w:r>
              <w:rPr>
                <w:bCs/>
                <w:sz w:val="20"/>
                <w:szCs w:val="20"/>
              </w:rPr>
              <w:t>NOTE: Detailed definitions of the RAN design targets should be discussed during the study.</w:t>
            </w:r>
          </w:p>
        </w:tc>
      </w:tr>
    </w:tbl>
    <w:p w14:paraId="4F12AF29" w14:textId="72BE65EC" w:rsidR="00194CAA" w:rsidRDefault="00CF074F"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sidRPr="004C7520">
        <w:rPr>
          <w:rFonts w:ascii="Times New Roman" w:eastAsiaTheme="minorEastAsia" w:hAnsi="Times New Roman" w:cs="Times New Roman"/>
          <w:bCs/>
          <w:iCs/>
          <w:sz w:val="20"/>
          <w:szCs w:val="20"/>
        </w:rPr>
        <w:t xml:space="preserve">The </w:t>
      </w:r>
      <w:r w:rsidR="004C7520" w:rsidRPr="004C7520">
        <w:rPr>
          <w:rFonts w:ascii="Times New Roman" w:eastAsiaTheme="minorEastAsia" w:hAnsi="Times New Roman" w:cs="Times New Roman"/>
          <w:bCs/>
          <w:iCs/>
          <w:sz w:val="20"/>
          <w:szCs w:val="20"/>
        </w:rPr>
        <w:t>power consumption and complexity of ambient IoT device</w:t>
      </w:r>
      <w:r w:rsidR="004C7520">
        <w:rPr>
          <w:rFonts w:ascii="Times New Roman" w:eastAsiaTheme="minorEastAsia" w:hAnsi="Times New Roman" w:cs="Times New Roman" w:hint="eastAsia"/>
          <w:bCs/>
          <w:iCs/>
          <w:sz w:val="20"/>
          <w:szCs w:val="20"/>
        </w:rPr>
        <w:t xml:space="preserve"> </w:t>
      </w:r>
      <w:r w:rsidR="004C7520">
        <w:rPr>
          <w:rFonts w:ascii="Times New Roman" w:eastAsiaTheme="minorEastAsia" w:hAnsi="Times New Roman" w:cs="Times New Roman"/>
          <w:bCs/>
          <w:iCs/>
          <w:sz w:val="20"/>
          <w:szCs w:val="20"/>
        </w:rPr>
        <w:t xml:space="preserve">depends on the target coverage of the use case. If the target coverage is less than 10 meters which can be achieved by using passive devices, </w:t>
      </w:r>
      <w:r w:rsidR="00AC00AE">
        <w:rPr>
          <w:rFonts w:ascii="Times New Roman" w:eastAsiaTheme="minorEastAsia" w:hAnsi="Times New Roman" w:cs="Times New Roman"/>
          <w:bCs/>
          <w:iCs/>
          <w:sz w:val="20"/>
          <w:szCs w:val="20"/>
        </w:rPr>
        <w:t xml:space="preserve">the </w:t>
      </w:r>
      <w:r w:rsidR="001E6804">
        <w:rPr>
          <w:rFonts w:ascii="Times New Roman" w:eastAsiaTheme="minorEastAsia" w:hAnsi="Times New Roman" w:cs="Times New Roman"/>
          <w:bCs/>
          <w:iCs/>
          <w:sz w:val="20"/>
          <w:szCs w:val="20"/>
        </w:rPr>
        <w:t xml:space="preserve">target </w:t>
      </w:r>
      <w:r w:rsidR="004C7520">
        <w:rPr>
          <w:rFonts w:ascii="Times New Roman" w:eastAsiaTheme="minorEastAsia" w:hAnsi="Times New Roman" w:cs="Times New Roman"/>
          <w:bCs/>
          <w:iCs/>
          <w:sz w:val="20"/>
          <w:szCs w:val="20"/>
        </w:rPr>
        <w:t xml:space="preserve">power consumption </w:t>
      </w:r>
      <w:r w:rsidR="001E6804">
        <w:rPr>
          <w:rFonts w:ascii="Times New Roman" w:eastAsiaTheme="minorEastAsia" w:hAnsi="Times New Roman" w:cs="Times New Roman"/>
          <w:bCs/>
          <w:iCs/>
          <w:sz w:val="20"/>
          <w:szCs w:val="20"/>
        </w:rPr>
        <w:t>level of an ambient IoT device can be lower than</w:t>
      </w:r>
      <w:r w:rsidR="004C7520">
        <w:rPr>
          <w:rFonts w:ascii="Times New Roman" w:eastAsiaTheme="minorEastAsia" w:hAnsi="Times New Roman" w:cs="Times New Roman"/>
          <w:bCs/>
          <w:iCs/>
          <w:sz w:val="20"/>
          <w:szCs w:val="20"/>
        </w:rPr>
        <w:t xml:space="preserve"> </w:t>
      </w:r>
      <w:r w:rsidR="00AC00AE">
        <w:rPr>
          <w:rFonts w:ascii="Times New Roman" w:eastAsiaTheme="minorEastAsia" w:hAnsi="Times New Roman" w:cs="Times New Roman"/>
          <w:bCs/>
          <w:iCs/>
          <w:sz w:val="20"/>
          <w:szCs w:val="20"/>
        </w:rPr>
        <w:t>20</w:t>
      </w:r>
      <w:r w:rsidR="009F231E">
        <w:rPr>
          <w:rFonts w:ascii="Times New Roman" w:eastAsiaTheme="minorEastAsia" w:hAnsi="Times New Roman" w:cs="Times New Roman"/>
          <w:bCs/>
          <w:iCs/>
          <w:sz w:val="20"/>
          <w:szCs w:val="20"/>
        </w:rPr>
        <w:t>uw. While if the target coverage range is 200 meters</w:t>
      </w:r>
      <w:r w:rsidR="00E948E3">
        <w:rPr>
          <w:rFonts w:ascii="Times New Roman" w:eastAsiaTheme="minorEastAsia" w:hAnsi="Times New Roman" w:cs="Times New Roman"/>
          <w:bCs/>
          <w:iCs/>
          <w:sz w:val="20"/>
          <w:szCs w:val="20"/>
        </w:rPr>
        <w:t xml:space="preserve"> for outdoor, </w:t>
      </w:r>
      <w:r w:rsidR="00AC00AE">
        <w:rPr>
          <w:rFonts w:ascii="Times New Roman" w:eastAsiaTheme="minorEastAsia" w:hAnsi="Times New Roman" w:cs="Times New Roman"/>
          <w:bCs/>
          <w:iCs/>
          <w:sz w:val="20"/>
          <w:szCs w:val="20"/>
        </w:rPr>
        <w:t xml:space="preserve">high power consumption components, e.g., </w:t>
      </w:r>
      <w:r w:rsidR="00E948E3">
        <w:rPr>
          <w:rFonts w:ascii="Times New Roman" w:eastAsiaTheme="minorEastAsia" w:hAnsi="Times New Roman" w:cs="Times New Roman"/>
          <w:bCs/>
          <w:iCs/>
          <w:sz w:val="20"/>
          <w:szCs w:val="20"/>
        </w:rPr>
        <w:t>amplifier in the</w:t>
      </w:r>
      <w:r w:rsidR="00AC00AE">
        <w:rPr>
          <w:rFonts w:ascii="Times New Roman" w:eastAsiaTheme="minorEastAsia" w:hAnsi="Times New Roman" w:cs="Times New Roman"/>
          <w:bCs/>
          <w:iCs/>
          <w:sz w:val="20"/>
          <w:szCs w:val="20"/>
        </w:rPr>
        <w:t xml:space="preserve"> circuit,</w:t>
      </w:r>
      <w:r w:rsidR="00E948E3">
        <w:rPr>
          <w:rFonts w:ascii="Times New Roman" w:eastAsiaTheme="minorEastAsia" w:hAnsi="Times New Roman" w:cs="Times New Roman"/>
          <w:bCs/>
          <w:iCs/>
          <w:sz w:val="20"/>
          <w:szCs w:val="20"/>
        </w:rPr>
        <w:t xml:space="preserve"> is needed to </w:t>
      </w:r>
      <w:r w:rsidR="00194CAA">
        <w:rPr>
          <w:rFonts w:ascii="Times New Roman" w:eastAsiaTheme="minorEastAsia" w:hAnsi="Times New Roman" w:cs="Times New Roman"/>
          <w:bCs/>
          <w:iCs/>
          <w:sz w:val="20"/>
          <w:szCs w:val="20"/>
        </w:rPr>
        <w:t>enhance the coverage for DL and backscatter</w:t>
      </w:r>
      <w:r w:rsidR="00194CAA">
        <w:rPr>
          <w:rFonts w:ascii="Times New Roman" w:eastAsiaTheme="minorEastAsia" w:hAnsi="Times New Roman" w:cs="Times New Roman" w:hint="eastAsia"/>
          <w:bCs/>
          <w:iCs/>
          <w:sz w:val="20"/>
          <w:szCs w:val="20"/>
        </w:rPr>
        <w:t>/</w:t>
      </w:r>
      <w:r w:rsidR="00194CAA">
        <w:rPr>
          <w:rFonts w:ascii="Times New Roman" w:eastAsiaTheme="minorEastAsia" w:hAnsi="Times New Roman" w:cs="Times New Roman"/>
          <w:bCs/>
          <w:iCs/>
          <w:sz w:val="20"/>
          <w:szCs w:val="20"/>
        </w:rPr>
        <w:t xml:space="preserve">uplink, </w:t>
      </w:r>
      <w:r w:rsidR="001E6804">
        <w:rPr>
          <w:rFonts w:ascii="Times New Roman" w:eastAsiaTheme="minorEastAsia" w:hAnsi="Times New Roman" w:cs="Times New Roman"/>
          <w:bCs/>
          <w:iCs/>
          <w:sz w:val="20"/>
          <w:szCs w:val="20"/>
        </w:rPr>
        <w:t xml:space="preserve">and </w:t>
      </w:r>
      <w:r w:rsidR="00194CAA">
        <w:rPr>
          <w:rFonts w:ascii="Times New Roman" w:eastAsiaTheme="minorEastAsia" w:hAnsi="Times New Roman" w:cs="Times New Roman"/>
          <w:bCs/>
          <w:iCs/>
          <w:sz w:val="20"/>
          <w:szCs w:val="20"/>
        </w:rPr>
        <w:t xml:space="preserve">semi-passive </w:t>
      </w:r>
      <w:r w:rsidR="001E6804">
        <w:rPr>
          <w:rFonts w:ascii="Times New Roman" w:eastAsiaTheme="minorEastAsia" w:hAnsi="Times New Roman" w:cs="Times New Roman"/>
          <w:bCs/>
          <w:iCs/>
          <w:sz w:val="20"/>
          <w:szCs w:val="20"/>
        </w:rPr>
        <w:t xml:space="preserve">device </w:t>
      </w:r>
      <w:r w:rsidR="00194CAA">
        <w:rPr>
          <w:rFonts w:ascii="Times New Roman" w:eastAsiaTheme="minorEastAsia" w:hAnsi="Times New Roman" w:cs="Times New Roman"/>
          <w:bCs/>
          <w:iCs/>
          <w:sz w:val="20"/>
          <w:szCs w:val="20"/>
        </w:rPr>
        <w:t xml:space="preserve">or </w:t>
      </w:r>
      <w:r w:rsidR="001E6804">
        <w:rPr>
          <w:rFonts w:ascii="Times New Roman" w:eastAsiaTheme="minorEastAsia" w:hAnsi="Times New Roman" w:cs="Times New Roman"/>
          <w:bCs/>
          <w:iCs/>
          <w:sz w:val="20"/>
          <w:szCs w:val="20"/>
        </w:rPr>
        <w:t xml:space="preserve">even </w:t>
      </w:r>
      <w:r w:rsidR="00194CAA">
        <w:rPr>
          <w:rFonts w:ascii="Times New Roman" w:eastAsiaTheme="minorEastAsia" w:hAnsi="Times New Roman" w:cs="Times New Roman"/>
          <w:bCs/>
          <w:iCs/>
          <w:sz w:val="20"/>
          <w:szCs w:val="20"/>
        </w:rPr>
        <w:t xml:space="preserve">active </w:t>
      </w:r>
      <w:r w:rsidR="001E6804">
        <w:rPr>
          <w:rFonts w:ascii="Times New Roman" w:eastAsiaTheme="minorEastAsia" w:hAnsi="Times New Roman" w:cs="Times New Roman"/>
          <w:bCs/>
          <w:iCs/>
          <w:sz w:val="20"/>
          <w:szCs w:val="20"/>
        </w:rPr>
        <w:t>device</w:t>
      </w:r>
      <w:r w:rsidR="00194CAA">
        <w:rPr>
          <w:rFonts w:ascii="Times New Roman" w:eastAsiaTheme="minorEastAsia" w:hAnsi="Times New Roman" w:cs="Times New Roman"/>
          <w:bCs/>
          <w:iCs/>
          <w:sz w:val="20"/>
          <w:szCs w:val="20"/>
        </w:rPr>
        <w:t xml:space="preserve"> should be used.</w:t>
      </w:r>
      <w:r w:rsidR="00194CAA">
        <w:rPr>
          <w:rFonts w:ascii="Times New Roman" w:eastAsiaTheme="minorEastAsia" w:hAnsi="Times New Roman" w:cs="Times New Roman" w:hint="eastAsia"/>
          <w:bCs/>
          <w:iCs/>
          <w:sz w:val="20"/>
          <w:szCs w:val="20"/>
        </w:rPr>
        <w:t xml:space="preserve"> </w:t>
      </w:r>
      <w:r w:rsidR="00194CAA">
        <w:rPr>
          <w:rFonts w:ascii="Times New Roman" w:eastAsiaTheme="minorEastAsia" w:hAnsi="Times New Roman" w:cs="Times New Roman"/>
          <w:bCs/>
          <w:iCs/>
          <w:sz w:val="20"/>
          <w:szCs w:val="20"/>
        </w:rPr>
        <w:t xml:space="preserve">Hence, the power consumption, coverage and complexity for ambient IoT device are </w:t>
      </w:r>
      <w:r w:rsidR="004D01C8">
        <w:rPr>
          <w:rFonts w:ascii="Times New Roman" w:eastAsiaTheme="minorEastAsia" w:hAnsi="Times New Roman" w:cs="Times New Roman"/>
          <w:bCs/>
          <w:iCs/>
          <w:sz w:val="20"/>
          <w:szCs w:val="20"/>
        </w:rPr>
        <w:t xml:space="preserve">high </w:t>
      </w:r>
      <w:r w:rsidR="00B47D31">
        <w:rPr>
          <w:rFonts w:ascii="Times New Roman" w:eastAsiaTheme="minorEastAsia" w:hAnsi="Times New Roman" w:cs="Times New Roman"/>
          <w:bCs/>
          <w:iCs/>
          <w:sz w:val="20"/>
          <w:szCs w:val="20"/>
        </w:rPr>
        <w:t>correlated</w:t>
      </w:r>
      <w:r w:rsidR="00194CAA">
        <w:rPr>
          <w:rFonts w:ascii="Times New Roman" w:eastAsiaTheme="minorEastAsia" w:hAnsi="Times New Roman" w:cs="Times New Roman"/>
          <w:bCs/>
          <w:iCs/>
          <w:sz w:val="20"/>
          <w:szCs w:val="20"/>
        </w:rPr>
        <w:t xml:space="preserve"> design targets.</w:t>
      </w:r>
    </w:p>
    <w:p w14:paraId="6C86D3B3" w14:textId="27CB4F17" w:rsidR="006D45AC" w:rsidRDefault="00194CAA" w:rsidP="005F0D3A">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In TR 22.840, the requirements for user experienced data rate is provides for most use cases. The requirements for user experience data rate is generally lower than 1</w:t>
      </w:r>
      <w:r w:rsidR="00854763">
        <w:rPr>
          <w:rFonts w:ascii="Times New Roman" w:eastAsiaTheme="minorEastAsia" w:hAnsi="Times New Roman" w:cs="Times New Roman"/>
          <w:bCs/>
          <w:iCs/>
          <w:sz w:val="20"/>
          <w:szCs w:val="20"/>
        </w:rPr>
        <w:t xml:space="preserve"> </w:t>
      </w:r>
      <w:r>
        <w:rPr>
          <w:rFonts w:ascii="Times New Roman" w:eastAsiaTheme="minorEastAsia" w:hAnsi="Times New Roman" w:cs="Times New Roman"/>
          <w:bCs/>
          <w:iCs/>
          <w:sz w:val="20"/>
          <w:szCs w:val="20"/>
        </w:rPr>
        <w:t>kbps. Th</w:t>
      </w:r>
      <w:r w:rsidR="00696F6D">
        <w:rPr>
          <w:rFonts w:ascii="Times New Roman" w:eastAsiaTheme="minorEastAsia" w:hAnsi="Times New Roman" w:cs="Times New Roman"/>
          <w:bCs/>
          <w:iCs/>
          <w:sz w:val="20"/>
          <w:szCs w:val="20"/>
        </w:rPr>
        <w:t xml:space="preserve">e user experienced data rate </w:t>
      </w:r>
      <w:r>
        <w:rPr>
          <w:rFonts w:ascii="Times New Roman" w:eastAsiaTheme="minorEastAsia" w:hAnsi="Times New Roman" w:cs="Times New Roman"/>
          <w:bCs/>
          <w:iCs/>
          <w:sz w:val="20"/>
          <w:szCs w:val="20"/>
        </w:rPr>
        <w:t xml:space="preserve">is </w:t>
      </w:r>
      <w:r w:rsidR="00696F6D">
        <w:rPr>
          <w:rFonts w:ascii="Times New Roman" w:eastAsiaTheme="minorEastAsia" w:hAnsi="Times New Roman" w:cs="Times New Roman"/>
          <w:bCs/>
          <w:iCs/>
          <w:sz w:val="20"/>
          <w:szCs w:val="20"/>
        </w:rPr>
        <w:t xml:space="preserve">the </w:t>
      </w:r>
      <w:r w:rsidR="006D45AC">
        <w:rPr>
          <w:rFonts w:ascii="Times New Roman" w:eastAsiaTheme="minorEastAsia" w:hAnsi="Times New Roman" w:cs="Times New Roman"/>
          <w:bCs/>
          <w:iCs/>
          <w:sz w:val="20"/>
          <w:szCs w:val="20"/>
        </w:rPr>
        <w:t xml:space="preserve">number of information bits (message size) </w:t>
      </w:r>
      <w:r w:rsidR="00A02572">
        <w:rPr>
          <w:rFonts w:ascii="Times New Roman" w:eastAsiaTheme="minorEastAsia" w:hAnsi="Times New Roman" w:cs="Times New Roman"/>
          <w:bCs/>
          <w:iCs/>
          <w:sz w:val="20"/>
          <w:szCs w:val="20"/>
        </w:rPr>
        <w:t>divided by</w:t>
      </w:r>
      <w:r w:rsidR="006D45AC">
        <w:rPr>
          <w:rFonts w:ascii="Times New Roman" w:eastAsiaTheme="minorEastAsia" w:hAnsi="Times New Roman" w:cs="Times New Roman"/>
          <w:bCs/>
          <w:iCs/>
          <w:sz w:val="20"/>
          <w:szCs w:val="20"/>
        </w:rPr>
        <w:t xml:space="preserve"> </w:t>
      </w:r>
      <w:r w:rsidR="003732CD">
        <w:rPr>
          <w:rFonts w:ascii="Times New Roman" w:eastAsiaTheme="minorEastAsia" w:hAnsi="Times New Roman" w:cs="Times New Roman"/>
          <w:bCs/>
          <w:iCs/>
          <w:sz w:val="20"/>
          <w:szCs w:val="20"/>
        </w:rPr>
        <w:t xml:space="preserve">tolerable </w:t>
      </w:r>
      <w:r w:rsidR="006D45AC">
        <w:rPr>
          <w:rFonts w:ascii="Times New Roman" w:eastAsiaTheme="minorEastAsia" w:hAnsi="Times New Roman" w:cs="Times New Roman"/>
          <w:bCs/>
          <w:iCs/>
          <w:sz w:val="20"/>
          <w:szCs w:val="20"/>
        </w:rPr>
        <w:t>end-to-end delay</w:t>
      </w:r>
      <w:r w:rsidR="00881634">
        <w:rPr>
          <w:rFonts w:ascii="Times New Roman" w:eastAsiaTheme="minorEastAsia" w:hAnsi="Times New Roman" w:cs="Times New Roman"/>
          <w:bCs/>
          <w:iCs/>
          <w:sz w:val="20"/>
          <w:szCs w:val="20"/>
        </w:rPr>
        <w:t>,</w:t>
      </w:r>
      <w:r w:rsidR="006D45AC">
        <w:rPr>
          <w:rFonts w:ascii="Times New Roman" w:eastAsiaTheme="minorEastAsia" w:hAnsi="Times New Roman" w:cs="Times New Roman"/>
          <w:bCs/>
          <w:iCs/>
          <w:sz w:val="20"/>
          <w:szCs w:val="20"/>
        </w:rPr>
        <w:t xml:space="preserve"> which is </w:t>
      </w:r>
      <w:r w:rsidR="00A02572">
        <w:rPr>
          <w:rFonts w:ascii="Times New Roman" w:eastAsiaTheme="minorEastAsia" w:hAnsi="Times New Roman" w:cs="Times New Roman"/>
          <w:bCs/>
          <w:iCs/>
          <w:sz w:val="20"/>
          <w:szCs w:val="20"/>
        </w:rPr>
        <w:t xml:space="preserve">at the </w:t>
      </w:r>
      <w:r w:rsidR="00F7533B">
        <w:rPr>
          <w:rFonts w:ascii="Times New Roman" w:eastAsiaTheme="minorEastAsia" w:hAnsi="Times New Roman" w:cs="Times New Roman"/>
          <w:bCs/>
          <w:iCs/>
          <w:sz w:val="20"/>
          <w:szCs w:val="20"/>
        </w:rPr>
        <w:t>level of</w:t>
      </w:r>
      <w:r w:rsidR="006D45AC">
        <w:rPr>
          <w:rFonts w:ascii="Times New Roman" w:eastAsiaTheme="minorEastAsia" w:hAnsi="Times New Roman" w:cs="Times New Roman"/>
          <w:bCs/>
          <w:iCs/>
          <w:sz w:val="20"/>
          <w:szCs w:val="20"/>
        </w:rPr>
        <w:t xml:space="preserve"> seconds or minutes. However, data rate in RAN1 is usually defined as number information bits which can be delivered </w:t>
      </w:r>
      <w:r w:rsidR="00BE11CB">
        <w:rPr>
          <w:rFonts w:ascii="Times New Roman" w:eastAsiaTheme="minorEastAsia" w:hAnsi="Times New Roman" w:cs="Times New Roman"/>
          <w:bCs/>
          <w:iCs/>
          <w:sz w:val="20"/>
          <w:szCs w:val="20"/>
        </w:rPr>
        <w:t>with</w:t>
      </w:r>
      <w:r w:rsidR="006D45AC">
        <w:rPr>
          <w:rFonts w:ascii="Times New Roman" w:eastAsiaTheme="minorEastAsia" w:hAnsi="Times New Roman" w:cs="Times New Roman"/>
          <w:bCs/>
          <w:iCs/>
          <w:sz w:val="20"/>
          <w:szCs w:val="20"/>
        </w:rPr>
        <w:t>in the time duration allocated for the signal</w:t>
      </w:r>
      <w:r w:rsidR="0022688F">
        <w:rPr>
          <w:rFonts w:ascii="Times New Roman" w:eastAsiaTheme="minorEastAsia" w:hAnsi="Times New Roman" w:cs="Times New Roman"/>
          <w:bCs/>
          <w:iCs/>
          <w:sz w:val="20"/>
          <w:szCs w:val="20"/>
        </w:rPr>
        <w:t>/</w:t>
      </w:r>
      <w:r w:rsidR="006D45AC">
        <w:rPr>
          <w:rFonts w:ascii="Times New Roman" w:eastAsiaTheme="minorEastAsia" w:hAnsi="Times New Roman" w:cs="Times New Roman"/>
          <w:bCs/>
          <w:iCs/>
          <w:sz w:val="20"/>
          <w:szCs w:val="20"/>
        </w:rPr>
        <w:t>channel</w:t>
      </w:r>
      <w:r w:rsidR="0022688F">
        <w:rPr>
          <w:rFonts w:ascii="Times New Roman" w:eastAsiaTheme="minorEastAsia" w:hAnsi="Times New Roman" w:cs="Times New Roman"/>
          <w:bCs/>
          <w:iCs/>
          <w:sz w:val="20"/>
          <w:szCs w:val="20"/>
        </w:rPr>
        <w:t xml:space="preserve"> transmission </w:t>
      </w:r>
      <w:r w:rsidR="003732CD">
        <w:rPr>
          <w:rFonts w:ascii="Times New Roman" w:eastAsiaTheme="minorEastAsia" w:hAnsi="Times New Roman" w:cs="Times New Roman"/>
          <w:bCs/>
          <w:iCs/>
          <w:sz w:val="20"/>
          <w:szCs w:val="20"/>
        </w:rPr>
        <w:t>via air-interface</w:t>
      </w:r>
      <w:r w:rsidR="00F03F96">
        <w:rPr>
          <w:rFonts w:ascii="Times New Roman" w:eastAsiaTheme="minorEastAsia" w:hAnsi="Times New Roman" w:cs="Times New Roman"/>
          <w:bCs/>
          <w:iCs/>
          <w:sz w:val="20"/>
          <w:szCs w:val="20"/>
        </w:rPr>
        <w:t>, rather than considering traffic interval</w:t>
      </w:r>
      <w:r w:rsidR="003732CD">
        <w:rPr>
          <w:rFonts w:ascii="Times New Roman" w:eastAsiaTheme="minorEastAsia" w:hAnsi="Times New Roman" w:cs="Times New Roman"/>
          <w:bCs/>
          <w:iCs/>
          <w:sz w:val="20"/>
          <w:szCs w:val="20"/>
        </w:rPr>
        <w:t xml:space="preserve"> or end-to-end delay</w:t>
      </w:r>
      <w:r w:rsidR="006D45AC">
        <w:rPr>
          <w:rFonts w:ascii="Times New Roman" w:eastAsiaTheme="minorEastAsia" w:hAnsi="Times New Roman" w:cs="Times New Roman"/>
          <w:bCs/>
          <w:iCs/>
          <w:sz w:val="20"/>
          <w:szCs w:val="20"/>
        </w:rPr>
        <w:t xml:space="preserve">. Obviously, the </w:t>
      </w:r>
      <w:r w:rsidR="003B27B0">
        <w:rPr>
          <w:rFonts w:ascii="Times New Roman" w:eastAsiaTheme="minorEastAsia" w:hAnsi="Times New Roman" w:cs="Times New Roman"/>
          <w:bCs/>
          <w:iCs/>
          <w:sz w:val="20"/>
          <w:szCs w:val="20"/>
        </w:rPr>
        <w:t xml:space="preserve">traditional RAN1 </w:t>
      </w:r>
      <w:r w:rsidR="006D45AC">
        <w:rPr>
          <w:rFonts w:ascii="Times New Roman" w:eastAsiaTheme="minorEastAsia" w:hAnsi="Times New Roman" w:cs="Times New Roman"/>
          <w:bCs/>
          <w:iCs/>
          <w:sz w:val="20"/>
          <w:szCs w:val="20"/>
        </w:rPr>
        <w:t xml:space="preserve">definition can provide better guidance for physical channel design </w:t>
      </w:r>
      <w:r w:rsidR="00736753">
        <w:rPr>
          <w:rFonts w:ascii="Times New Roman" w:eastAsiaTheme="minorEastAsia" w:hAnsi="Times New Roman" w:cs="Times New Roman"/>
          <w:bCs/>
          <w:iCs/>
          <w:sz w:val="20"/>
          <w:szCs w:val="20"/>
        </w:rPr>
        <w:t xml:space="preserve">study </w:t>
      </w:r>
      <w:r w:rsidR="006D45AC">
        <w:rPr>
          <w:rFonts w:ascii="Times New Roman" w:eastAsiaTheme="minorEastAsia" w:hAnsi="Times New Roman" w:cs="Times New Roman"/>
          <w:bCs/>
          <w:iCs/>
          <w:sz w:val="20"/>
          <w:szCs w:val="20"/>
        </w:rPr>
        <w:t>in RAN</w:t>
      </w:r>
      <w:r w:rsidR="005A57F4">
        <w:rPr>
          <w:rFonts w:ascii="Times New Roman" w:eastAsiaTheme="minorEastAsia" w:hAnsi="Times New Roman" w:cs="Times New Roman"/>
          <w:bCs/>
          <w:iCs/>
          <w:sz w:val="20"/>
          <w:szCs w:val="20"/>
        </w:rPr>
        <w:t>, and should be used as the definition for design target for data rate.</w:t>
      </w:r>
      <w:r w:rsidR="006D45AC">
        <w:rPr>
          <w:rFonts w:ascii="Times New Roman" w:eastAsiaTheme="minorEastAsia" w:hAnsi="Times New Roman" w:cs="Times New Roman"/>
          <w:bCs/>
          <w:iCs/>
          <w:sz w:val="20"/>
          <w:szCs w:val="20"/>
        </w:rPr>
        <w:t xml:space="preserve"> </w:t>
      </w:r>
    </w:p>
    <w:p w14:paraId="4DC544EA" w14:textId="5DCE1C4D" w:rsidR="006C6696" w:rsidRDefault="00A45818" w:rsidP="00E577CF">
      <w:pPr>
        <w:adjustRightInd w:val="0"/>
        <w:snapToGrid w:val="0"/>
        <w:spacing w:beforeLines="50" w:before="120" w:afterLines="50"/>
        <w:rPr>
          <w:rFonts w:eastAsiaTheme="minorEastAsia"/>
          <w:b/>
          <w:bCs/>
          <w:iCs/>
          <w:lang w:eastAsia="zh-CN"/>
        </w:rPr>
      </w:pPr>
      <w:bookmarkStart w:id="14" w:name="OB4"/>
      <w:r w:rsidRPr="00CE78C9">
        <w:rPr>
          <w:b/>
        </w:rPr>
        <w:t xml:space="preserve">Observation </w:t>
      </w:r>
      <w:r w:rsidRPr="00CE78C9">
        <w:rPr>
          <w:b/>
        </w:rPr>
        <w:fldChar w:fldCharType="begin"/>
      </w:r>
      <w:r w:rsidRPr="00CE78C9">
        <w:rPr>
          <w:b/>
        </w:rPr>
        <w:instrText xml:space="preserve"> SEQ Observation \* ARABIC </w:instrText>
      </w:r>
      <w:r w:rsidRPr="00CE78C9">
        <w:rPr>
          <w:b/>
        </w:rPr>
        <w:fldChar w:fldCharType="separate"/>
      </w:r>
      <w:r w:rsidR="005D5BF9">
        <w:rPr>
          <w:b/>
          <w:noProof/>
        </w:rPr>
        <w:t>4</w:t>
      </w:r>
      <w:r w:rsidRPr="00CE78C9">
        <w:rPr>
          <w:b/>
        </w:rPr>
        <w:fldChar w:fldCharType="end"/>
      </w:r>
      <w:r w:rsidRPr="00CE78C9">
        <w:rPr>
          <w:rFonts w:eastAsia="宋体"/>
          <w:b/>
          <w:lang w:eastAsia="zh-CN"/>
        </w:rPr>
        <w:t>:</w:t>
      </w:r>
      <w:r w:rsidR="005A57F4">
        <w:rPr>
          <w:rFonts w:eastAsia="等线"/>
          <w:b/>
          <w:lang w:val="fr-FR" w:eastAsia="zh-CN"/>
        </w:rPr>
        <w:t xml:space="preserve"> </w:t>
      </w:r>
      <w:r w:rsidR="00055EB4">
        <w:rPr>
          <w:rFonts w:eastAsiaTheme="minorEastAsia"/>
          <w:b/>
          <w:bCs/>
          <w:iCs/>
          <w:lang w:eastAsia="zh-CN"/>
        </w:rPr>
        <w:t xml:space="preserve">SA1 requirements for user </w:t>
      </w:r>
      <w:r w:rsidR="006C6696">
        <w:rPr>
          <w:rFonts w:eastAsiaTheme="minorEastAsia"/>
          <w:b/>
          <w:bCs/>
          <w:iCs/>
          <w:lang w:eastAsia="zh-CN"/>
        </w:rPr>
        <w:t xml:space="preserve">experience data rate </w:t>
      </w:r>
      <w:r w:rsidR="0092076D">
        <w:rPr>
          <w:rFonts w:eastAsiaTheme="minorEastAsia"/>
          <w:b/>
          <w:bCs/>
          <w:iCs/>
          <w:lang w:eastAsia="zh-CN"/>
        </w:rPr>
        <w:t>cannot</w:t>
      </w:r>
      <w:r w:rsidR="006C6696">
        <w:rPr>
          <w:rFonts w:eastAsiaTheme="minorEastAsia"/>
          <w:b/>
          <w:bCs/>
          <w:iCs/>
          <w:lang w:eastAsia="zh-CN"/>
        </w:rPr>
        <w:t xml:space="preserve"> </w:t>
      </w:r>
      <w:r w:rsidR="003B27B0">
        <w:rPr>
          <w:rFonts w:eastAsiaTheme="minorEastAsia"/>
          <w:b/>
          <w:bCs/>
          <w:iCs/>
          <w:lang w:eastAsia="zh-CN"/>
        </w:rPr>
        <w:t>be directly reused as</w:t>
      </w:r>
      <w:r w:rsidR="006C6696">
        <w:rPr>
          <w:rFonts w:eastAsiaTheme="minorEastAsia"/>
          <w:b/>
          <w:bCs/>
          <w:iCs/>
          <w:lang w:eastAsia="zh-CN"/>
        </w:rPr>
        <w:t xml:space="preserve"> RAN design target.</w:t>
      </w:r>
    </w:p>
    <w:p w14:paraId="508DA7D3" w14:textId="0B9163CF" w:rsidR="005A57F4" w:rsidRDefault="00D51C9D" w:rsidP="00E577CF">
      <w:pPr>
        <w:adjustRightInd w:val="0"/>
        <w:snapToGrid w:val="0"/>
        <w:spacing w:beforeLines="50" w:before="120" w:afterLines="50"/>
        <w:rPr>
          <w:rFonts w:eastAsiaTheme="minorEastAsia"/>
          <w:b/>
          <w:bCs/>
          <w:iCs/>
          <w:lang w:eastAsia="zh-CN"/>
        </w:rPr>
      </w:pPr>
      <w:bookmarkStart w:id="15" w:name="PP6"/>
      <w:bookmarkEnd w:id="1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D5BF9">
        <w:rPr>
          <w:rFonts w:ascii="Times" w:hAnsi="Times" w:cs="Times"/>
          <w:b/>
          <w:noProof/>
        </w:rPr>
        <w:t>6</w:t>
      </w:r>
      <w:r w:rsidRPr="006F3230">
        <w:rPr>
          <w:rFonts w:ascii="Times" w:hAnsi="Times" w:cs="Times"/>
          <w:b/>
        </w:rPr>
        <w:fldChar w:fldCharType="end"/>
      </w:r>
      <w:r>
        <w:rPr>
          <w:b/>
          <w:bCs/>
          <w:iCs/>
        </w:rPr>
        <w:t>:</w:t>
      </w:r>
      <w:r w:rsidR="006C6696">
        <w:rPr>
          <w:rFonts w:eastAsiaTheme="minorEastAsia"/>
          <w:b/>
          <w:bCs/>
          <w:iCs/>
          <w:lang w:eastAsia="zh-CN"/>
        </w:rPr>
        <w:t xml:space="preserve"> </w:t>
      </w:r>
      <w:r w:rsidR="00BF7C91">
        <w:rPr>
          <w:rFonts w:eastAsiaTheme="minorEastAsia"/>
          <w:b/>
          <w:bCs/>
          <w:iCs/>
          <w:lang w:eastAsia="zh-CN"/>
        </w:rPr>
        <w:t>T</w:t>
      </w:r>
      <w:r w:rsidR="006C6696">
        <w:rPr>
          <w:rFonts w:eastAsiaTheme="minorEastAsia"/>
          <w:b/>
          <w:bCs/>
          <w:iCs/>
          <w:lang w:eastAsia="zh-CN"/>
        </w:rPr>
        <w:t>arget data</w:t>
      </w:r>
      <w:r w:rsidR="006C6696" w:rsidRPr="006C6696">
        <w:rPr>
          <w:rFonts w:eastAsiaTheme="minorEastAsia"/>
          <w:b/>
          <w:bCs/>
          <w:iCs/>
          <w:lang w:eastAsia="zh-CN"/>
        </w:rPr>
        <w:t xml:space="preserve"> rate is defined as </w:t>
      </w:r>
      <w:r w:rsidR="006C6696" w:rsidRPr="006C6696">
        <w:rPr>
          <w:rFonts w:eastAsiaTheme="minorEastAsia"/>
          <w:b/>
          <w:bCs/>
          <w:iCs/>
          <w:szCs w:val="20"/>
        </w:rPr>
        <w:t xml:space="preserve">number information bits delivered </w:t>
      </w:r>
      <w:r w:rsidR="00BE11CB">
        <w:rPr>
          <w:rFonts w:eastAsiaTheme="minorEastAsia"/>
          <w:b/>
          <w:bCs/>
          <w:iCs/>
          <w:szCs w:val="20"/>
        </w:rPr>
        <w:t>with</w:t>
      </w:r>
      <w:r w:rsidR="006C6696" w:rsidRPr="006C6696">
        <w:rPr>
          <w:rFonts w:eastAsiaTheme="minorEastAsia"/>
          <w:b/>
          <w:bCs/>
          <w:iCs/>
          <w:szCs w:val="20"/>
        </w:rPr>
        <w:t xml:space="preserve">in the time duration allocated for the </w:t>
      </w:r>
      <w:r w:rsidR="001960FD">
        <w:rPr>
          <w:rFonts w:eastAsiaTheme="minorEastAsia"/>
          <w:b/>
          <w:bCs/>
          <w:iCs/>
          <w:szCs w:val="20"/>
        </w:rPr>
        <w:t xml:space="preserve">air-interface </w:t>
      </w:r>
      <w:r w:rsidR="00524324">
        <w:rPr>
          <w:rFonts w:eastAsiaTheme="minorEastAsia"/>
          <w:b/>
          <w:bCs/>
          <w:iCs/>
          <w:szCs w:val="20"/>
        </w:rPr>
        <w:t>transmission</w:t>
      </w:r>
      <w:r w:rsidR="006A53CA">
        <w:rPr>
          <w:rFonts w:eastAsiaTheme="minorEastAsia"/>
          <w:b/>
          <w:bCs/>
          <w:iCs/>
          <w:szCs w:val="20"/>
        </w:rPr>
        <w:t xml:space="preserve"> in RAN study</w:t>
      </w:r>
      <w:r w:rsidR="006C6696">
        <w:rPr>
          <w:rFonts w:eastAsiaTheme="minorEastAsia"/>
          <w:b/>
          <w:bCs/>
          <w:iCs/>
          <w:szCs w:val="20"/>
        </w:rPr>
        <w:t>.</w:t>
      </w:r>
    </w:p>
    <w:bookmarkEnd w:id="15"/>
    <w:p w14:paraId="5150C672" w14:textId="77777777" w:rsidR="005F0D3A" w:rsidRDefault="00A42670"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In UHF RFID, </w:t>
      </w:r>
      <w:r w:rsidR="00CA054D">
        <w:rPr>
          <w:rFonts w:ascii="Times New Roman" w:eastAsiaTheme="minorEastAsia" w:hAnsi="Times New Roman" w:cs="Times New Roman"/>
          <w:bCs/>
          <w:iCs/>
          <w:sz w:val="20"/>
          <w:szCs w:val="20"/>
        </w:rPr>
        <w:t xml:space="preserve">which support inventory and data write/read operations, about </w:t>
      </w:r>
      <w:r w:rsidR="00973219">
        <w:rPr>
          <w:rFonts w:ascii="Times New Roman" w:eastAsiaTheme="minorEastAsia" w:hAnsi="Times New Roman" w:cs="Times New Roman"/>
          <w:bCs/>
          <w:iCs/>
          <w:sz w:val="20"/>
          <w:szCs w:val="20"/>
        </w:rPr>
        <w:t>5-640kbps</w:t>
      </w:r>
      <w:r w:rsidR="005F0D3A">
        <w:rPr>
          <w:rFonts w:ascii="Times New Roman" w:eastAsiaTheme="minorEastAsia" w:hAnsi="Times New Roman" w:cs="Times New Roman"/>
          <w:bCs/>
          <w:iCs/>
          <w:sz w:val="20"/>
          <w:szCs w:val="20"/>
        </w:rPr>
        <w:t xml:space="preserve"> data rate is supported</w:t>
      </w:r>
      <w:r w:rsidR="00CA054D">
        <w:rPr>
          <w:rFonts w:ascii="Times New Roman" w:eastAsiaTheme="minorEastAsia" w:hAnsi="Times New Roman" w:cs="Times New Roman"/>
          <w:bCs/>
          <w:iCs/>
          <w:sz w:val="20"/>
          <w:szCs w:val="20"/>
        </w:rPr>
        <w:t>.</w:t>
      </w:r>
      <w:r w:rsidR="005F0D3A">
        <w:rPr>
          <w:rFonts w:ascii="Times New Roman" w:eastAsiaTheme="minorEastAsia" w:hAnsi="Times New Roman" w:cs="Times New Roman"/>
          <w:bCs/>
          <w:iCs/>
          <w:sz w:val="20"/>
          <w:szCs w:val="20"/>
        </w:rPr>
        <w:t xml:space="preserve"> Similarly, for inventory and management use case and data reporting, 5-640kbps data rate can also be considered. </w:t>
      </w:r>
    </w:p>
    <w:p w14:paraId="5CA5CCD8" w14:textId="22798953" w:rsidR="00194CAA" w:rsidRDefault="00D35A3C"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F</w:t>
      </w:r>
      <w:r w:rsidR="005F0D3A">
        <w:rPr>
          <w:rFonts w:ascii="Times New Roman" w:eastAsiaTheme="minorEastAsia" w:hAnsi="Times New Roman" w:cs="Times New Roman"/>
          <w:bCs/>
          <w:iCs/>
          <w:sz w:val="20"/>
          <w:szCs w:val="20"/>
        </w:rPr>
        <w:t>or positioning accuracy</w:t>
      </w:r>
      <w:r>
        <w:rPr>
          <w:rFonts w:ascii="Times New Roman" w:eastAsiaTheme="minorEastAsia" w:hAnsi="Times New Roman" w:cs="Times New Roman"/>
          <w:bCs/>
          <w:iCs/>
          <w:sz w:val="20"/>
          <w:szCs w:val="20"/>
        </w:rPr>
        <w:t>, the requirements for use cases in SA1</w:t>
      </w:r>
      <w:r w:rsidR="005F0D3A">
        <w:rPr>
          <w:rFonts w:ascii="Times New Roman" w:eastAsiaTheme="minorEastAsia" w:hAnsi="Times New Roman" w:cs="Times New Roman"/>
          <w:bCs/>
          <w:iCs/>
          <w:sz w:val="20"/>
          <w:szCs w:val="20"/>
        </w:rPr>
        <w:t xml:space="preserve"> is 3m for indoor use cases, while requirements for outdoor is not available</w:t>
      </w:r>
      <w:r w:rsidR="004F0FD7">
        <w:rPr>
          <w:rFonts w:ascii="Times New Roman" w:eastAsiaTheme="minorEastAsia" w:hAnsi="Times New Roman" w:cs="Times New Roman"/>
          <w:bCs/>
          <w:iCs/>
          <w:sz w:val="20"/>
          <w:szCs w:val="20"/>
        </w:rPr>
        <w:t>.</w:t>
      </w:r>
    </w:p>
    <w:p w14:paraId="367DBE41" w14:textId="3DBD1790" w:rsidR="004F0FD7" w:rsidRDefault="004F0FD7"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Based on above discussion, the preliminary design targets for use cases for inventory and management, data reporting and positioning is provided in </w:t>
      </w:r>
    </w:p>
    <w:p w14:paraId="4E8BB827" w14:textId="02D16FD5" w:rsidR="004F0FD7" w:rsidRDefault="004F0FD7" w:rsidP="004F0FD7">
      <w:pPr>
        <w:spacing w:beforeLines="50" w:before="120"/>
        <w:jc w:val="center"/>
        <w:rPr>
          <w:rFonts w:eastAsia="宋体"/>
          <w:b/>
          <w:szCs w:val="20"/>
        </w:rPr>
      </w:pPr>
      <w:r>
        <w:rPr>
          <w:rFonts w:eastAsia="宋体"/>
          <w:b/>
          <w:szCs w:val="20"/>
        </w:rPr>
        <w:t xml:space="preserve">Table </w:t>
      </w:r>
      <w:r>
        <w:rPr>
          <w:rFonts w:eastAsia="宋体"/>
          <w:b/>
          <w:szCs w:val="20"/>
        </w:rPr>
        <w:fldChar w:fldCharType="begin"/>
      </w:r>
      <w:r>
        <w:rPr>
          <w:rFonts w:eastAsia="宋体"/>
          <w:b/>
          <w:szCs w:val="20"/>
        </w:rPr>
        <w:instrText xml:space="preserve"> SEQ Table \* ARABIC </w:instrText>
      </w:r>
      <w:r>
        <w:rPr>
          <w:rFonts w:eastAsia="宋体"/>
          <w:b/>
          <w:szCs w:val="20"/>
        </w:rPr>
        <w:fldChar w:fldCharType="separate"/>
      </w:r>
      <w:r w:rsidR="005D5BF9">
        <w:rPr>
          <w:rFonts w:eastAsia="宋体"/>
          <w:b/>
          <w:noProof/>
          <w:szCs w:val="20"/>
        </w:rPr>
        <w:t>3</w:t>
      </w:r>
      <w:r>
        <w:rPr>
          <w:rFonts w:eastAsia="宋体"/>
          <w:b/>
          <w:szCs w:val="20"/>
        </w:rPr>
        <w:fldChar w:fldCharType="end"/>
      </w:r>
      <w:r>
        <w:rPr>
          <w:b/>
          <w:szCs w:val="20"/>
        </w:rPr>
        <w:t>.</w:t>
      </w:r>
      <w:r>
        <w:rPr>
          <w:rFonts w:eastAsia="宋体"/>
          <w:b/>
          <w:szCs w:val="20"/>
        </w:rPr>
        <w:t xml:space="preserve"> </w:t>
      </w:r>
      <w:r w:rsidR="00DE72D3">
        <w:rPr>
          <w:rFonts w:eastAsia="宋体"/>
          <w:b/>
          <w:szCs w:val="20"/>
        </w:rPr>
        <w:t>P</w:t>
      </w:r>
      <w:r w:rsidR="00F94597">
        <w:rPr>
          <w:rFonts w:eastAsia="宋体"/>
          <w:b/>
          <w:szCs w:val="20"/>
        </w:rPr>
        <w:t>reliminary</w:t>
      </w:r>
      <w:r w:rsidR="0099195D">
        <w:rPr>
          <w:rFonts w:eastAsia="宋体"/>
          <w:b/>
          <w:szCs w:val="20"/>
        </w:rPr>
        <w:t xml:space="preserve"> design targets for ambient IoT use cases</w:t>
      </w:r>
    </w:p>
    <w:tbl>
      <w:tblPr>
        <w:tblStyle w:val="af2"/>
        <w:tblW w:w="0" w:type="auto"/>
        <w:tblLook w:val="04A0" w:firstRow="1" w:lastRow="0" w:firstColumn="1" w:lastColumn="0" w:noHBand="0" w:noVBand="1"/>
      </w:tblPr>
      <w:tblGrid>
        <w:gridCol w:w="1413"/>
        <w:gridCol w:w="1920"/>
        <w:gridCol w:w="3041"/>
        <w:gridCol w:w="1276"/>
        <w:gridCol w:w="1410"/>
      </w:tblGrid>
      <w:tr w:rsidR="004C7520" w:rsidRPr="005A57F4" w14:paraId="29B20F5C" w14:textId="77777777" w:rsidTr="005F0D3A">
        <w:trPr>
          <w:trHeight w:val="466"/>
        </w:trPr>
        <w:tc>
          <w:tcPr>
            <w:tcW w:w="1413" w:type="dxa"/>
          </w:tcPr>
          <w:p w14:paraId="4D0A672E" w14:textId="77777777" w:rsidR="004C7520" w:rsidRPr="005A57F4" w:rsidRDefault="004C7520">
            <w:pPr>
              <w:pStyle w:val="afb"/>
              <w:spacing w:after="120" w:line="256" w:lineRule="auto"/>
              <w:ind w:left="0"/>
              <w:jc w:val="both"/>
              <w:rPr>
                <w:bCs/>
                <w:sz w:val="18"/>
                <w:szCs w:val="20"/>
              </w:rPr>
            </w:pPr>
          </w:p>
        </w:tc>
        <w:tc>
          <w:tcPr>
            <w:tcW w:w="1920" w:type="dxa"/>
          </w:tcPr>
          <w:p w14:paraId="23252F19" w14:textId="77777777" w:rsidR="004C7520" w:rsidRPr="005A57F4" w:rsidRDefault="004C7520">
            <w:pPr>
              <w:pStyle w:val="afb"/>
              <w:spacing w:after="120" w:line="256" w:lineRule="auto"/>
              <w:ind w:left="0"/>
              <w:jc w:val="both"/>
              <w:rPr>
                <w:bCs/>
                <w:sz w:val="18"/>
                <w:szCs w:val="20"/>
              </w:rPr>
            </w:pPr>
            <w:r w:rsidRPr="005A57F4">
              <w:rPr>
                <w:bCs/>
                <w:sz w:val="18"/>
                <w:szCs w:val="20"/>
              </w:rPr>
              <w:t>Coverage</w:t>
            </w:r>
          </w:p>
        </w:tc>
        <w:tc>
          <w:tcPr>
            <w:tcW w:w="3041" w:type="dxa"/>
          </w:tcPr>
          <w:p w14:paraId="648C8E53" w14:textId="440B1423" w:rsidR="004C7520" w:rsidRPr="005A57F4" w:rsidRDefault="005F0D3A">
            <w:pPr>
              <w:pStyle w:val="afb"/>
              <w:spacing w:after="120" w:line="256" w:lineRule="auto"/>
              <w:ind w:left="0"/>
              <w:jc w:val="both"/>
              <w:rPr>
                <w:bCs/>
                <w:sz w:val="18"/>
                <w:szCs w:val="20"/>
              </w:rPr>
            </w:pPr>
            <w:r>
              <w:rPr>
                <w:rFonts w:hint="eastAsia"/>
                <w:bCs/>
                <w:sz w:val="18"/>
                <w:szCs w:val="20"/>
              </w:rPr>
              <w:t>D</w:t>
            </w:r>
            <w:r>
              <w:rPr>
                <w:bCs/>
                <w:sz w:val="18"/>
                <w:szCs w:val="20"/>
              </w:rPr>
              <w:t>evice type</w:t>
            </w:r>
          </w:p>
        </w:tc>
        <w:tc>
          <w:tcPr>
            <w:tcW w:w="1276" w:type="dxa"/>
          </w:tcPr>
          <w:p w14:paraId="5DA3625B" w14:textId="77777777" w:rsidR="004C7520" w:rsidRPr="005A57F4" w:rsidRDefault="004C7520">
            <w:pPr>
              <w:pStyle w:val="afb"/>
              <w:spacing w:after="120" w:line="256" w:lineRule="auto"/>
              <w:ind w:left="0"/>
              <w:jc w:val="both"/>
              <w:rPr>
                <w:bCs/>
                <w:sz w:val="18"/>
                <w:szCs w:val="20"/>
              </w:rPr>
            </w:pPr>
            <w:r w:rsidRPr="005A57F4">
              <w:rPr>
                <w:bCs/>
                <w:sz w:val="18"/>
                <w:szCs w:val="20"/>
              </w:rPr>
              <w:t>Data rate</w:t>
            </w:r>
          </w:p>
        </w:tc>
        <w:tc>
          <w:tcPr>
            <w:tcW w:w="1410" w:type="dxa"/>
          </w:tcPr>
          <w:p w14:paraId="60013744" w14:textId="77777777" w:rsidR="004C7520" w:rsidRPr="005A57F4" w:rsidRDefault="004C7520">
            <w:pPr>
              <w:pStyle w:val="afb"/>
              <w:spacing w:after="120" w:line="256" w:lineRule="auto"/>
              <w:ind w:left="0"/>
              <w:jc w:val="both"/>
              <w:rPr>
                <w:bCs/>
                <w:sz w:val="18"/>
                <w:szCs w:val="20"/>
              </w:rPr>
            </w:pPr>
            <w:r w:rsidRPr="005A57F4">
              <w:rPr>
                <w:bCs/>
                <w:sz w:val="18"/>
                <w:szCs w:val="20"/>
              </w:rPr>
              <w:t>Positioning accuracy</w:t>
            </w:r>
          </w:p>
        </w:tc>
      </w:tr>
      <w:tr w:rsidR="004C7520" w:rsidRPr="005A57F4" w14:paraId="0B745045" w14:textId="77777777" w:rsidTr="005F0D3A">
        <w:tc>
          <w:tcPr>
            <w:tcW w:w="1413" w:type="dxa"/>
          </w:tcPr>
          <w:p w14:paraId="486FB5B0" w14:textId="7C6EA831" w:rsidR="004C7520" w:rsidRPr="005A57F4" w:rsidRDefault="004C7520">
            <w:pPr>
              <w:pStyle w:val="afb"/>
              <w:spacing w:after="120" w:line="256" w:lineRule="auto"/>
              <w:ind w:left="0"/>
              <w:jc w:val="both"/>
              <w:rPr>
                <w:bCs/>
                <w:sz w:val="18"/>
                <w:szCs w:val="20"/>
              </w:rPr>
            </w:pPr>
            <w:r w:rsidRPr="005A57F4">
              <w:rPr>
                <w:bCs/>
                <w:sz w:val="18"/>
                <w:szCs w:val="20"/>
              </w:rPr>
              <w:t>Inventory and management</w:t>
            </w:r>
          </w:p>
        </w:tc>
        <w:tc>
          <w:tcPr>
            <w:tcW w:w="1920" w:type="dxa"/>
          </w:tcPr>
          <w:p w14:paraId="0099F9E2"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3</w:t>
            </w:r>
            <w:r w:rsidRPr="005A57F4">
              <w:rPr>
                <w:bCs/>
                <w:sz w:val="18"/>
                <w:szCs w:val="20"/>
              </w:rPr>
              <w:t>0m for indoor</w:t>
            </w:r>
          </w:p>
          <w:p w14:paraId="2E13F785"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2</w:t>
            </w:r>
            <w:r w:rsidRPr="005A57F4">
              <w:rPr>
                <w:bCs/>
                <w:sz w:val="18"/>
                <w:szCs w:val="20"/>
              </w:rPr>
              <w:t>00m for outdoor</w:t>
            </w:r>
          </w:p>
        </w:tc>
        <w:tc>
          <w:tcPr>
            <w:tcW w:w="3041" w:type="dxa"/>
          </w:tcPr>
          <w:p w14:paraId="4F0B676F" w14:textId="77777777" w:rsidR="004C7520" w:rsidRPr="005A57F4" w:rsidRDefault="004C7520">
            <w:pPr>
              <w:pStyle w:val="afb"/>
              <w:spacing w:after="120" w:line="256" w:lineRule="auto"/>
              <w:ind w:left="0"/>
              <w:jc w:val="both"/>
              <w:rPr>
                <w:bCs/>
                <w:sz w:val="18"/>
                <w:szCs w:val="20"/>
              </w:rPr>
            </w:pPr>
            <w:r w:rsidRPr="005A57F4">
              <w:rPr>
                <w:bCs/>
                <w:sz w:val="18"/>
                <w:szCs w:val="20"/>
              </w:rPr>
              <w:t>Passive or semi-passive for indoor</w:t>
            </w:r>
          </w:p>
          <w:p w14:paraId="287F3FD9" w14:textId="77777777" w:rsidR="004C7520" w:rsidRPr="005A57F4" w:rsidRDefault="004C7520">
            <w:pPr>
              <w:pStyle w:val="afb"/>
              <w:spacing w:after="120" w:line="256" w:lineRule="auto"/>
              <w:ind w:left="0"/>
              <w:jc w:val="both"/>
              <w:rPr>
                <w:bCs/>
                <w:sz w:val="18"/>
                <w:szCs w:val="20"/>
              </w:rPr>
            </w:pPr>
            <w:r w:rsidRPr="005A57F4">
              <w:rPr>
                <w:bCs/>
                <w:sz w:val="18"/>
                <w:szCs w:val="20"/>
              </w:rPr>
              <w:t>Semi-passive or active for outdoor</w:t>
            </w:r>
          </w:p>
        </w:tc>
        <w:tc>
          <w:tcPr>
            <w:tcW w:w="1276" w:type="dxa"/>
          </w:tcPr>
          <w:p w14:paraId="72271601" w14:textId="634C63E5" w:rsidR="004C7520" w:rsidRPr="005A57F4" w:rsidRDefault="005A57F4">
            <w:pPr>
              <w:pStyle w:val="afb"/>
              <w:spacing w:after="120" w:line="256" w:lineRule="auto"/>
              <w:ind w:left="0"/>
              <w:jc w:val="both"/>
              <w:rPr>
                <w:bCs/>
                <w:sz w:val="18"/>
                <w:szCs w:val="20"/>
              </w:rPr>
            </w:pPr>
            <w:r w:rsidRPr="005A57F4">
              <w:rPr>
                <w:bCs/>
                <w:sz w:val="18"/>
                <w:szCs w:val="20"/>
              </w:rPr>
              <w:t>[</w:t>
            </w:r>
            <w:r w:rsidR="004C7520" w:rsidRPr="005A57F4">
              <w:rPr>
                <w:rFonts w:hint="eastAsia"/>
                <w:bCs/>
                <w:sz w:val="18"/>
                <w:szCs w:val="20"/>
              </w:rPr>
              <w:t>5</w:t>
            </w:r>
            <w:r w:rsidRPr="005A57F4">
              <w:rPr>
                <w:bCs/>
                <w:sz w:val="18"/>
                <w:szCs w:val="20"/>
              </w:rPr>
              <w:t>-640]</w:t>
            </w:r>
            <w:r>
              <w:rPr>
                <w:bCs/>
                <w:sz w:val="18"/>
                <w:szCs w:val="20"/>
              </w:rPr>
              <w:t xml:space="preserve"> </w:t>
            </w:r>
            <w:r w:rsidR="004C7520" w:rsidRPr="005A57F4">
              <w:rPr>
                <w:bCs/>
                <w:sz w:val="18"/>
                <w:szCs w:val="20"/>
              </w:rPr>
              <w:t>kbps</w:t>
            </w:r>
          </w:p>
        </w:tc>
        <w:tc>
          <w:tcPr>
            <w:tcW w:w="1410" w:type="dxa"/>
          </w:tcPr>
          <w:p w14:paraId="608408B1"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3</w:t>
            </w:r>
            <w:r w:rsidRPr="005A57F4">
              <w:rPr>
                <w:bCs/>
                <w:sz w:val="18"/>
                <w:szCs w:val="20"/>
              </w:rPr>
              <w:t>m for indoor</w:t>
            </w:r>
          </w:p>
          <w:p w14:paraId="444E5088"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F</w:t>
            </w:r>
            <w:r w:rsidRPr="005A57F4">
              <w:rPr>
                <w:bCs/>
                <w:sz w:val="18"/>
                <w:szCs w:val="20"/>
              </w:rPr>
              <w:t>FS outdoor</w:t>
            </w:r>
          </w:p>
        </w:tc>
      </w:tr>
      <w:tr w:rsidR="004C7520" w:rsidRPr="005A57F4" w14:paraId="4F12EE85" w14:textId="77777777" w:rsidTr="005F0D3A">
        <w:tc>
          <w:tcPr>
            <w:tcW w:w="1413" w:type="dxa"/>
          </w:tcPr>
          <w:p w14:paraId="083818E6" w14:textId="77777777" w:rsidR="004C7520" w:rsidRPr="005A57F4" w:rsidRDefault="004C7520">
            <w:pPr>
              <w:pStyle w:val="afb"/>
              <w:spacing w:after="120" w:line="256" w:lineRule="auto"/>
              <w:ind w:left="0"/>
              <w:jc w:val="both"/>
              <w:rPr>
                <w:bCs/>
                <w:sz w:val="18"/>
                <w:szCs w:val="20"/>
              </w:rPr>
            </w:pPr>
            <w:r w:rsidRPr="005A57F4">
              <w:rPr>
                <w:bCs/>
                <w:sz w:val="18"/>
                <w:szCs w:val="20"/>
              </w:rPr>
              <w:t>Data reporting</w:t>
            </w:r>
          </w:p>
        </w:tc>
        <w:tc>
          <w:tcPr>
            <w:tcW w:w="1920" w:type="dxa"/>
          </w:tcPr>
          <w:p w14:paraId="6B1FDB03"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w:t>
            </w:r>
            <w:r w:rsidRPr="005A57F4">
              <w:rPr>
                <w:bCs/>
                <w:sz w:val="18"/>
                <w:szCs w:val="20"/>
              </w:rPr>
              <w:t>10-30]m for indoor</w:t>
            </w:r>
          </w:p>
          <w:p w14:paraId="4021E96B" w14:textId="39FDCAD0" w:rsidR="004C7520" w:rsidRPr="005A57F4" w:rsidRDefault="004C7520">
            <w:pPr>
              <w:pStyle w:val="afb"/>
              <w:spacing w:after="120" w:line="256" w:lineRule="auto"/>
              <w:ind w:left="0"/>
              <w:jc w:val="both"/>
              <w:rPr>
                <w:bCs/>
                <w:sz w:val="18"/>
                <w:szCs w:val="20"/>
              </w:rPr>
            </w:pPr>
            <w:r w:rsidRPr="005A57F4">
              <w:rPr>
                <w:bCs/>
                <w:sz w:val="18"/>
                <w:szCs w:val="20"/>
              </w:rPr>
              <w:t>[&gt;150]</w:t>
            </w:r>
            <w:r w:rsidR="001F3DBD" w:rsidRPr="005A57F4">
              <w:rPr>
                <w:bCs/>
                <w:sz w:val="18"/>
                <w:szCs w:val="20"/>
              </w:rPr>
              <w:t>m</w:t>
            </w:r>
            <w:r w:rsidRPr="005A57F4">
              <w:rPr>
                <w:bCs/>
                <w:sz w:val="18"/>
                <w:szCs w:val="20"/>
              </w:rPr>
              <w:t xml:space="preserve"> for outdoor</w:t>
            </w:r>
          </w:p>
        </w:tc>
        <w:tc>
          <w:tcPr>
            <w:tcW w:w="3041" w:type="dxa"/>
          </w:tcPr>
          <w:p w14:paraId="3DBB52A5" w14:textId="77777777" w:rsidR="005F0D3A" w:rsidRPr="005A57F4" w:rsidRDefault="005F0D3A" w:rsidP="005F0D3A">
            <w:pPr>
              <w:pStyle w:val="afb"/>
              <w:spacing w:after="120" w:line="256" w:lineRule="auto"/>
              <w:ind w:left="0"/>
              <w:jc w:val="both"/>
              <w:rPr>
                <w:bCs/>
                <w:sz w:val="18"/>
                <w:szCs w:val="20"/>
              </w:rPr>
            </w:pPr>
            <w:r w:rsidRPr="005A57F4">
              <w:rPr>
                <w:bCs/>
                <w:sz w:val="18"/>
                <w:szCs w:val="20"/>
              </w:rPr>
              <w:t>Passive or semi-passive for indoor</w:t>
            </w:r>
          </w:p>
          <w:p w14:paraId="700473ED" w14:textId="565E583C" w:rsidR="004C7520" w:rsidRPr="005A57F4" w:rsidRDefault="005F0D3A" w:rsidP="005F0D3A">
            <w:pPr>
              <w:pStyle w:val="afb"/>
              <w:spacing w:after="120" w:line="256" w:lineRule="auto"/>
              <w:ind w:left="0"/>
              <w:jc w:val="both"/>
              <w:rPr>
                <w:bCs/>
                <w:sz w:val="18"/>
                <w:szCs w:val="20"/>
              </w:rPr>
            </w:pPr>
            <w:r w:rsidRPr="005A57F4">
              <w:rPr>
                <w:bCs/>
                <w:sz w:val="18"/>
                <w:szCs w:val="20"/>
              </w:rPr>
              <w:t>Semi-passive or active for outdoor</w:t>
            </w:r>
          </w:p>
        </w:tc>
        <w:tc>
          <w:tcPr>
            <w:tcW w:w="1276" w:type="dxa"/>
          </w:tcPr>
          <w:p w14:paraId="37C145CA" w14:textId="4C6286A8" w:rsidR="004C7520" w:rsidRPr="005A57F4" w:rsidRDefault="005A57F4">
            <w:pPr>
              <w:pStyle w:val="afb"/>
              <w:spacing w:after="120" w:line="256" w:lineRule="auto"/>
              <w:ind w:left="0"/>
              <w:jc w:val="both"/>
              <w:rPr>
                <w:bCs/>
                <w:sz w:val="18"/>
                <w:szCs w:val="20"/>
              </w:rPr>
            </w:pPr>
            <w:r w:rsidRPr="005A57F4">
              <w:rPr>
                <w:bCs/>
                <w:sz w:val="18"/>
                <w:szCs w:val="20"/>
              </w:rPr>
              <w:t>[</w:t>
            </w:r>
            <w:r w:rsidRPr="005A57F4">
              <w:rPr>
                <w:rFonts w:hint="eastAsia"/>
                <w:bCs/>
                <w:sz w:val="18"/>
                <w:szCs w:val="20"/>
              </w:rPr>
              <w:t>5</w:t>
            </w:r>
            <w:r w:rsidRPr="005A57F4">
              <w:rPr>
                <w:bCs/>
                <w:sz w:val="18"/>
                <w:szCs w:val="20"/>
              </w:rPr>
              <w:t>-640]</w:t>
            </w:r>
            <w:r>
              <w:rPr>
                <w:bCs/>
                <w:sz w:val="18"/>
                <w:szCs w:val="20"/>
              </w:rPr>
              <w:t xml:space="preserve"> </w:t>
            </w:r>
            <w:r w:rsidRPr="005A57F4">
              <w:rPr>
                <w:bCs/>
                <w:sz w:val="18"/>
                <w:szCs w:val="20"/>
              </w:rPr>
              <w:t>kbps</w:t>
            </w:r>
          </w:p>
        </w:tc>
        <w:tc>
          <w:tcPr>
            <w:tcW w:w="1410" w:type="dxa"/>
          </w:tcPr>
          <w:p w14:paraId="0C9F1C72"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N</w:t>
            </w:r>
            <w:r w:rsidRPr="005A57F4">
              <w:rPr>
                <w:bCs/>
                <w:sz w:val="18"/>
                <w:szCs w:val="20"/>
              </w:rPr>
              <w:t>/A</w:t>
            </w:r>
          </w:p>
        </w:tc>
      </w:tr>
      <w:tr w:rsidR="004C7520" w:rsidRPr="005A57F4" w14:paraId="3A1D5143" w14:textId="77777777" w:rsidTr="005F0D3A">
        <w:tc>
          <w:tcPr>
            <w:tcW w:w="1413" w:type="dxa"/>
          </w:tcPr>
          <w:p w14:paraId="24554B7F" w14:textId="231D283D" w:rsidR="004C7520" w:rsidRPr="005A57F4" w:rsidRDefault="009F231E">
            <w:pPr>
              <w:pStyle w:val="afb"/>
              <w:spacing w:after="120" w:line="256" w:lineRule="auto"/>
              <w:ind w:left="0"/>
              <w:jc w:val="both"/>
              <w:rPr>
                <w:bCs/>
                <w:sz w:val="18"/>
                <w:szCs w:val="20"/>
              </w:rPr>
            </w:pPr>
            <w:r w:rsidRPr="005A57F4">
              <w:rPr>
                <w:bCs/>
                <w:sz w:val="18"/>
                <w:szCs w:val="20"/>
              </w:rPr>
              <w:t>P</w:t>
            </w:r>
            <w:r w:rsidR="004C7520" w:rsidRPr="005A57F4">
              <w:rPr>
                <w:bCs/>
                <w:sz w:val="18"/>
                <w:szCs w:val="20"/>
              </w:rPr>
              <w:t>ositioning</w:t>
            </w:r>
          </w:p>
        </w:tc>
        <w:tc>
          <w:tcPr>
            <w:tcW w:w="1920" w:type="dxa"/>
          </w:tcPr>
          <w:p w14:paraId="773DFF2E"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1</w:t>
            </w:r>
            <w:r w:rsidRPr="005A57F4">
              <w:rPr>
                <w:bCs/>
                <w:sz w:val="18"/>
                <w:szCs w:val="20"/>
              </w:rPr>
              <w:t>0m-30m indoor</w:t>
            </w:r>
          </w:p>
          <w:p w14:paraId="207382D2"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1</w:t>
            </w:r>
            <w:r w:rsidRPr="005A57F4">
              <w:rPr>
                <w:bCs/>
                <w:sz w:val="18"/>
                <w:szCs w:val="20"/>
              </w:rPr>
              <w:t>00m outdoor</w:t>
            </w:r>
          </w:p>
        </w:tc>
        <w:tc>
          <w:tcPr>
            <w:tcW w:w="3041" w:type="dxa"/>
          </w:tcPr>
          <w:p w14:paraId="0A6E768D" w14:textId="77777777" w:rsidR="004C7520" w:rsidRPr="005A57F4" w:rsidRDefault="004C7520">
            <w:pPr>
              <w:pStyle w:val="afb"/>
              <w:spacing w:after="120" w:line="256" w:lineRule="auto"/>
              <w:ind w:left="0"/>
              <w:jc w:val="both"/>
              <w:rPr>
                <w:bCs/>
                <w:sz w:val="18"/>
                <w:szCs w:val="20"/>
              </w:rPr>
            </w:pPr>
            <w:r w:rsidRPr="005A57F4">
              <w:rPr>
                <w:bCs/>
                <w:sz w:val="18"/>
                <w:szCs w:val="20"/>
              </w:rPr>
              <w:t>Passive</w:t>
            </w:r>
            <w:r w:rsidRPr="005A57F4">
              <w:rPr>
                <w:rFonts w:hint="eastAsia"/>
                <w:bCs/>
                <w:sz w:val="18"/>
                <w:szCs w:val="20"/>
              </w:rPr>
              <w:t>/</w:t>
            </w:r>
            <w:r w:rsidRPr="005A57F4">
              <w:rPr>
                <w:bCs/>
                <w:sz w:val="18"/>
                <w:szCs w:val="20"/>
              </w:rPr>
              <w:t>semi-passive/Active for indoor</w:t>
            </w:r>
          </w:p>
          <w:p w14:paraId="467CCF46" w14:textId="77777777" w:rsidR="004C7520" w:rsidRPr="005A57F4" w:rsidRDefault="004C7520">
            <w:pPr>
              <w:pStyle w:val="afb"/>
              <w:spacing w:after="120" w:line="256" w:lineRule="auto"/>
              <w:ind w:left="0"/>
              <w:jc w:val="both"/>
              <w:rPr>
                <w:bCs/>
                <w:sz w:val="18"/>
                <w:szCs w:val="20"/>
              </w:rPr>
            </w:pPr>
            <w:r w:rsidRPr="005A57F4">
              <w:rPr>
                <w:bCs/>
                <w:sz w:val="18"/>
                <w:szCs w:val="20"/>
              </w:rPr>
              <w:t>Semi-passive or active for outdoor</w:t>
            </w:r>
          </w:p>
        </w:tc>
        <w:tc>
          <w:tcPr>
            <w:tcW w:w="1276" w:type="dxa"/>
          </w:tcPr>
          <w:p w14:paraId="56A3B25E" w14:textId="476119A2" w:rsidR="004C7520" w:rsidRPr="005A57F4" w:rsidRDefault="005A57F4">
            <w:pPr>
              <w:pStyle w:val="afb"/>
              <w:spacing w:after="120" w:line="256" w:lineRule="auto"/>
              <w:ind w:left="0"/>
              <w:jc w:val="both"/>
              <w:rPr>
                <w:bCs/>
                <w:sz w:val="18"/>
                <w:szCs w:val="20"/>
              </w:rPr>
            </w:pPr>
            <w:r>
              <w:rPr>
                <w:bCs/>
                <w:sz w:val="18"/>
                <w:szCs w:val="20"/>
              </w:rPr>
              <w:t>FFS</w:t>
            </w:r>
          </w:p>
        </w:tc>
        <w:tc>
          <w:tcPr>
            <w:tcW w:w="1410" w:type="dxa"/>
          </w:tcPr>
          <w:p w14:paraId="60FEA680"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3</w:t>
            </w:r>
            <w:r w:rsidRPr="005A57F4">
              <w:rPr>
                <w:bCs/>
                <w:sz w:val="18"/>
                <w:szCs w:val="20"/>
              </w:rPr>
              <w:t>m indoor</w:t>
            </w:r>
          </w:p>
          <w:p w14:paraId="24465AFD" w14:textId="77777777" w:rsidR="004C7520" w:rsidRPr="005A57F4" w:rsidRDefault="004C7520">
            <w:pPr>
              <w:pStyle w:val="afb"/>
              <w:spacing w:after="120" w:line="256" w:lineRule="auto"/>
              <w:ind w:left="0"/>
              <w:jc w:val="both"/>
              <w:rPr>
                <w:bCs/>
                <w:sz w:val="18"/>
                <w:szCs w:val="20"/>
              </w:rPr>
            </w:pPr>
            <w:r w:rsidRPr="005A57F4">
              <w:rPr>
                <w:rFonts w:hint="eastAsia"/>
                <w:bCs/>
                <w:sz w:val="18"/>
                <w:szCs w:val="20"/>
              </w:rPr>
              <w:t>F</w:t>
            </w:r>
            <w:r w:rsidRPr="005A57F4">
              <w:rPr>
                <w:bCs/>
                <w:sz w:val="18"/>
                <w:szCs w:val="20"/>
              </w:rPr>
              <w:t>FS outdoor</w:t>
            </w:r>
          </w:p>
        </w:tc>
      </w:tr>
    </w:tbl>
    <w:p w14:paraId="451999E6" w14:textId="77777777" w:rsidR="00F11E8D" w:rsidRDefault="00F11E8D">
      <w:pPr>
        <w:adjustRightInd w:val="0"/>
        <w:snapToGrid w:val="0"/>
        <w:spacing w:beforeLines="50" w:before="120" w:after="0"/>
        <w:rPr>
          <w:rFonts w:eastAsiaTheme="minorEastAsia"/>
          <w:bCs/>
          <w:iCs/>
        </w:rPr>
      </w:pPr>
    </w:p>
    <w:p w14:paraId="3832DF0C" w14:textId="77777777" w:rsidR="00F11E8D" w:rsidRDefault="0028158C">
      <w:pPr>
        <w:pStyle w:val="title1"/>
      </w:pPr>
      <w:bookmarkStart w:id="16" w:name="OLE_LINK14"/>
      <w:bookmarkStart w:id="17" w:name="OLE_LINK13"/>
      <w:r>
        <w:t>Conclusions</w:t>
      </w:r>
    </w:p>
    <w:p w14:paraId="12A39B0A" w14:textId="4B64B2A1" w:rsidR="00F11E8D" w:rsidRDefault="0028158C">
      <w:pPr>
        <w:rPr>
          <w:rFonts w:eastAsia="宋体"/>
          <w:lang w:eastAsia="zh-CN"/>
        </w:rPr>
      </w:pPr>
      <w:r>
        <w:rPr>
          <w:rFonts w:eastAsia="宋体"/>
          <w:lang w:eastAsia="zh-CN"/>
        </w:rPr>
        <w:t xml:space="preserve">In this paper, we discussed several aspects on </w:t>
      </w:r>
      <w:r w:rsidR="00BB7232">
        <w:rPr>
          <w:rFonts w:eastAsia="宋体"/>
          <w:lang w:eastAsia="zh-CN"/>
        </w:rPr>
        <w:t>ambient IoT</w:t>
      </w:r>
      <w:r>
        <w:rPr>
          <w:rFonts w:eastAsia="宋体"/>
          <w:lang w:eastAsia="zh-CN"/>
        </w:rPr>
        <w:t xml:space="preserve"> study, and we have the following conclusions.</w:t>
      </w:r>
    </w:p>
    <w:p w14:paraId="73E9DAE5" w14:textId="77777777" w:rsidR="005D5BF9" w:rsidRDefault="00E577CF" w:rsidP="00E577CF">
      <w:pPr>
        <w:tabs>
          <w:tab w:val="left" w:pos="420"/>
        </w:tabs>
        <w:adjustRightInd w:val="0"/>
        <w:snapToGrid w:val="0"/>
        <w:spacing w:beforeLines="50" w:before="120" w:after="0" w:line="240" w:lineRule="atLeast"/>
        <w:rPr>
          <w:rFonts w:eastAsia="宋体"/>
          <w:b/>
          <w:lang w:eastAsia="zh-CN"/>
        </w:rPr>
      </w:pP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005D5BF9" w:rsidRPr="006F3230">
        <w:rPr>
          <w:rFonts w:ascii="Times" w:hAnsi="Times" w:cs="Times"/>
          <w:b/>
        </w:rPr>
        <w:t xml:space="preserve">Proposal </w:t>
      </w:r>
      <w:r w:rsidR="005D5BF9">
        <w:rPr>
          <w:rFonts w:ascii="Times" w:hAnsi="Times" w:cs="Times"/>
          <w:b/>
          <w:noProof/>
        </w:rPr>
        <w:t>1</w:t>
      </w:r>
      <w:r w:rsidR="005D5BF9" w:rsidRPr="006F3230">
        <w:rPr>
          <w:rFonts w:ascii="Times" w:hAnsi="Times" w:cs="Times"/>
          <w:b/>
        </w:rPr>
        <w:t>:</w:t>
      </w:r>
      <w:r w:rsidR="005D5BF9">
        <w:rPr>
          <w:rFonts w:ascii="Times" w:hAnsi="Times" w:cs="Times"/>
          <w:b/>
        </w:rPr>
        <w:t xml:space="preserve"> </w:t>
      </w:r>
      <w:r w:rsidR="005D5BF9">
        <w:rPr>
          <w:rFonts w:eastAsia="宋体"/>
          <w:b/>
          <w:lang w:eastAsia="zh-CN"/>
        </w:rPr>
        <w:t xml:space="preserve">The ambient IoT device can be categorized into following three types, </w:t>
      </w:r>
    </w:p>
    <w:p w14:paraId="6D7F81D1" w14:textId="77777777" w:rsidR="005D5BF9" w:rsidRDefault="005D5BF9">
      <w:pPr>
        <w:pStyle w:val="af6"/>
        <w:numPr>
          <w:ilvl w:val="0"/>
          <w:numId w:val="14"/>
        </w:numPr>
        <w:tabs>
          <w:tab w:val="left" w:pos="420"/>
        </w:tabs>
        <w:adjustRightInd w:val="0"/>
        <w:snapToGrid w:val="0"/>
        <w:spacing w:after="0" w:line="240" w:lineRule="atLeast"/>
        <w:ind w:left="357" w:firstLineChars="0" w:hanging="357"/>
        <w:rPr>
          <w:rFonts w:ascii="Times New Roman" w:hAnsi="Times New Roman"/>
          <w:b/>
          <w:sz w:val="20"/>
          <w:szCs w:val="20"/>
        </w:rPr>
      </w:pPr>
      <w:r>
        <w:rPr>
          <w:rFonts w:ascii="Times New Roman" w:hAnsi="Times New Roman"/>
          <w:b/>
          <w:sz w:val="20"/>
          <w:szCs w:val="20"/>
        </w:rPr>
        <w:t>Passive device: It is only ever powered by RF signal of a reader. it only communicates with the reader via energy backscatter, the power consumption of passive device is a few tens of micro-watt.</w:t>
      </w:r>
    </w:p>
    <w:p w14:paraId="4FA42E3A" w14:textId="77777777" w:rsidR="005D5BF9" w:rsidRDefault="005D5BF9">
      <w:pPr>
        <w:pStyle w:val="af6"/>
        <w:numPr>
          <w:ilvl w:val="0"/>
          <w:numId w:val="14"/>
        </w:numPr>
        <w:tabs>
          <w:tab w:val="left" w:pos="420"/>
        </w:tabs>
        <w:adjustRightInd w:val="0"/>
        <w:snapToGrid w:val="0"/>
        <w:spacing w:after="0" w:line="240" w:lineRule="atLeast"/>
        <w:ind w:left="357" w:firstLineChars="0" w:hanging="357"/>
        <w:rPr>
          <w:rFonts w:ascii="Times New Roman" w:hAnsi="Times New Roman"/>
          <w:b/>
          <w:sz w:val="20"/>
          <w:szCs w:val="20"/>
        </w:rPr>
      </w:pPr>
      <w:r>
        <w:rPr>
          <w:rFonts w:ascii="Times New Roman" w:hAnsi="Times New Roman"/>
          <w:b/>
          <w:sz w:val="20"/>
          <w:szCs w:val="20"/>
        </w:rPr>
        <w:t>Semi-passive device: It has an external power source independent of excitation by RF signal from a reader, but is still only capable of communicating to the reader via backscatter. The external energy source for device type can be obtained from energy storage components, where the energy in the storage is obtained from energy harvester or from battery with limited capacity.</w:t>
      </w:r>
    </w:p>
    <w:p w14:paraId="688E5849" w14:textId="77777777" w:rsidR="005D5BF9" w:rsidRPr="00D768C1" w:rsidRDefault="005D5BF9">
      <w:pPr>
        <w:pStyle w:val="af6"/>
        <w:numPr>
          <w:ilvl w:val="0"/>
          <w:numId w:val="14"/>
        </w:numPr>
        <w:tabs>
          <w:tab w:val="left" w:pos="420"/>
        </w:tabs>
        <w:adjustRightInd w:val="0"/>
        <w:snapToGrid w:val="0"/>
        <w:spacing w:after="0" w:line="240" w:lineRule="atLeast"/>
        <w:ind w:left="357" w:firstLineChars="0" w:hanging="357"/>
        <w:rPr>
          <w:rFonts w:ascii="Times New Roman" w:hAnsi="Times New Roman"/>
          <w:b/>
          <w:sz w:val="20"/>
          <w:szCs w:val="20"/>
        </w:rPr>
      </w:pPr>
      <w:r w:rsidRPr="00D768C1">
        <w:rPr>
          <w:rFonts w:ascii="Times New Roman" w:hAnsi="Times New Roman"/>
          <w:b/>
          <w:sz w:val="20"/>
          <w:szCs w:val="20"/>
        </w:rPr>
        <w:t xml:space="preserve">Active device: </w:t>
      </w:r>
      <w:r>
        <w:rPr>
          <w:rFonts w:ascii="Times New Roman" w:hAnsi="Times New Roman"/>
          <w:b/>
          <w:sz w:val="20"/>
          <w:szCs w:val="20"/>
        </w:rPr>
        <w:t>It</w:t>
      </w:r>
      <w:r w:rsidRPr="00D768C1">
        <w:rPr>
          <w:rFonts w:ascii="Times New Roman" w:hAnsi="Times New Roman"/>
          <w:b/>
          <w:sz w:val="20"/>
          <w:szCs w:val="20"/>
        </w:rPr>
        <w:t xml:space="preserve"> </w:t>
      </w:r>
      <w:r w:rsidRPr="00D768C1">
        <w:rPr>
          <w:rFonts w:ascii="Times New Roman" w:hAnsi="Times New Roman"/>
          <w:b/>
          <w:szCs w:val="20"/>
        </w:rPr>
        <w:t xml:space="preserve">has a power source independent of excitation by a reader, and is capable of actively transmitting </w:t>
      </w:r>
      <w:r>
        <w:rPr>
          <w:rFonts w:ascii="Times New Roman" w:hAnsi="Times New Roman"/>
          <w:b/>
          <w:szCs w:val="20"/>
        </w:rPr>
        <w:t xml:space="preserve">modulated signal </w:t>
      </w:r>
      <w:r w:rsidRPr="00D768C1">
        <w:rPr>
          <w:rFonts w:ascii="Times New Roman" w:hAnsi="Times New Roman"/>
          <w:b/>
          <w:szCs w:val="20"/>
        </w:rPr>
        <w:t xml:space="preserve">to the reader instead of using backscatter. </w:t>
      </w:r>
      <w:r>
        <w:rPr>
          <w:rFonts w:ascii="Times New Roman" w:hAnsi="Times New Roman"/>
          <w:b/>
          <w:sz w:val="20"/>
          <w:szCs w:val="20"/>
        </w:rPr>
        <w:t>The external energy source for device type can be obtained from energy storage components, where the energy is obtained from battery with limited capacity or from energy harvester.</w:t>
      </w:r>
    </w:p>
    <w:p w14:paraId="0284916C" w14:textId="77777777" w:rsidR="005D5BF9" w:rsidRPr="00B2444A" w:rsidRDefault="00E577CF" w:rsidP="004C4258">
      <w:pPr>
        <w:adjustRightInd w:val="0"/>
        <w:snapToGrid w:val="0"/>
        <w:spacing w:beforeLines="50" w:before="120" w:after="0"/>
        <w:rPr>
          <w:rFonts w:eastAsia="宋体"/>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005D5BF9" w:rsidRPr="006F3230">
        <w:rPr>
          <w:rFonts w:ascii="Times" w:hAnsi="Times" w:cs="Times"/>
          <w:b/>
        </w:rPr>
        <w:t xml:space="preserve">Proposal </w:t>
      </w:r>
      <w:r w:rsidR="005D5BF9">
        <w:rPr>
          <w:rFonts w:ascii="Times" w:hAnsi="Times" w:cs="Times"/>
          <w:b/>
          <w:noProof/>
        </w:rPr>
        <w:t>2</w:t>
      </w:r>
      <w:r w:rsidR="005D5BF9">
        <w:rPr>
          <w:b/>
          <w:bCs/>
          <w:iCs/>
        </w:rPr>
        <w:t xml:space="preserve">: </w:t>
      </w:r>
      <w:r w:rsidR="005D5BF9">
        <w:rPr>
          <w:b/>
          <w:szCs w:val="16"/>
          <w:lang w:val="en-GB"/>
        </w:rPr>
        <w:t>Discuss d</w:t>
      </w:r>
      <w:r w:rsidR="005D5BF9" w:rsidRPr="00B2444A">
        <w:rPr>
          <w:b/>
          <w:szCs w:val="16"/>
          <w:lang w:val="en-GB"/>
        </w:rPr>
        <w:t xml:space="preserve">eployment scenarios, </w:t>
      </w:r>
      <w:r w:rsidR="005D5BF9">
        <w:rPr>
          <w:b/>
          <w:szCs w:val="16"/>
          <w:lang w:val="en-GB"/>
        </w:rPr>
        <w:t>design targets</w:t>
      </w:r>
      <w:r w:rsidR="005D5BF9" w:rsidRPr="00B2444A">
        <w:rPr>
          <w:b/>
          <w:szCs w:val="16"/>
          <w:lang w:val="en-GB"/>
        </w:rPr>
        <w:t xml:space="preserve">, and </w:t>
      </w:r>
      <w:r w:rsidR="005D5BF9">
        <w:rPr>
          <w:b/>
          <w:szCs w:val="16"/>
          <w:lang w:val="en-GB"/>
        </w:rPr>
        <w:t xml:space="preserve">the required </w:t>
      </w:r>
      <w:r w:rsidR="005D5BF9" w:rsidRPr="00B2444A">
        <w:rPr>
          <w:b/>
          <w:szCs w:val="16"/>
          <w:lang w:val="en-GB"/>
        </w:rPr>
        <w:t xml:space="preserve">functionalities for </w:t>
      </w:r>
      <w:r w:rsidR="005D5BF9" w:rsidRPr="00B2444A">
        <w:rPr>
          <w:rFonts w:eastAsia="宋体"/>
          <w:b/>
          <w:szCs w:val="16"/>
          <w:lang w:eastAsia="zh-CN"/>
        </w:rPr>
        <w:t xml:space="preserve">the </w:t>
      </w:r>
      <w:r w:rsidR="005D5BF9">
        <w:rPr>
          <w:rFonts w:eastAsia="宋体"/>
          <w:b/>
          <w:szCs w:val="16"/>
          <w:lang w:eastAsia="zh-CN"/>
        </w:rPr>
        <w:t xml:space="preserve">following </w:t>
      </w:r>
      <w:r w:rsidR="005D5BF9" w:rsidRPr="00B2444A">
        <w:rPr>
          <w:rFonts w:eastAsia="宋体"/>
          <w:b/>
          <w:szCs w:val="16"/>
          <w:lang w:eastAsia="zh-CN"/>
        </w:rPr>
        <w:t>three</w:t>
      </w:r>
      <w:r w:rsidR="005D5BF9" w:rsidRPr="00B2444A">
        <w:rPr>
          <w:b/>
          <w:szCs w:val="16"/>
          <w:lang w:val="en-GB"/>
        </w:rPr>
        <w:t xml:space="preserve"> </w:t>
      </w:r>
      <w:r w:rsidR="005D5BF9" w:rsidRPr="00B2444A">
        <w:rPr>
          <w:rFonts w:eastAsia="宋体"/>
          <w:b/>
          <w:szCs w:val="16"/>
          <w:lang w:eastAsia="zh-CN"/>
        </w:rPr>
        <w:t xml:space="preserve">type of </w:t>
      </w:r>
      <w:r w:rsidR="005D5BF9" w:rsidRPr="00B2444A">
        <w:rPr>
          <w:b/>
          <w:szCs w:val="16"/>
          <w:lang w:val="en-GB"/>
        </w:rPr>
        <w:t>use case</w:t>
      </w:r>
      <w:r w:rsidR="005D5BF9" w:rsidRPr="00B2444A">
        <w:rPr>
          <w:rFonts w:eastAsia="宋体"/>
          <w:b/>
          <w:szCs w:val="16"/>
          <w:lang w:eastAsia="zh-CN"/>
        </w:rPr>
        <w:t>s</w:t>
      </w:r>
    </w:p>
    <w:p w14:paraId="32CB9016" w14:textId="77777777" w:rsidR="005D5BF9" w:rsidRPr="00C5687A" w:rsidRDefault="005D5BF9">
      <w:pPr>
        <w:pStyle w:val="af6"/>
        <w:numPr>
          <w:ilvl w:val="0"/>
          <w:numId w:val="13"/>
        </w:numPr>
        <w:adjustRightInd w:val="0"/>
        <w:snapToGrid w:val="0"/>
        <w:spacing w:after="0"/>
        <w:ind w:left="357" w:firstLineChars="0" w:hanging="357"/>
        <w:rPr>
          <w:rFonts w:ascii="Times New Roman" w:hAnsi="Times New Roman"/>
          <w:b/>
          <w:sz w:val="20"/>
        </w:rPr>
      </w:pPr>
      <w:r w:rsidRPr="00C5687A">
        <w:rPr>
          <w:rFonts w:ascii="Times New Roman" w:hAnsi="Times New Roman"/>
          <w:b/>
          <w:sz w:val="20"/>
        </w:rPr>
        <w:t>Inventory</w:t>
      </w:r>
      <w:r>
        <w:rPr>
          <w:rFonts w:ascii="Times New Roman" w:hAnsi="Times New Roman"/>
          <w:b/>
          <w:sz w:val="20"/>
        </w:rPr>
        <w:t>/management</w:t>
      </w:r>
      <w:r w:rsidRPr="00C5687A">
        <w:rPr>
          <w:rFonts w:ascii="Times New Roman" w:hAnsi="Times New Roman"/>
          <w:b/>
          <w:sz w:val="20"/>
        </w:rPr>
        <w:t xml:space="preserve"> </w:t>
      </w:r>
      <w:r>
        <w:rPr>
          <w:rFonts w:ascii="Times New Roman" w:hAnsi="Times New Roman"/>
          <w:b/>
          <w:sz w:val="20"/>
        </w:rPr>
        <w:t>of</w:t>
      </w:r>
      <w:r w:rsidRPr="00C5687A">
        <w:rPr>
          <w:rFonts w:ascii="Times New Roman" w:hAnsi="Times New Roman"/>
          <w:b/>
          <w:sz w:val="20"/>
        </w:rPr>
        <w:t xml:space="preserve"> a large number of ambient IoT devices;</w:t>
      </w:r>
    </w:p>
    <w:p w14:paraId="46636A25" w14:textId="77777777" w:rsidR="005D5BF9" w:rsidRPr="00C5687A" w:rsidRDefault="005D5BF9">
      <w:pPr>
        <w:pStyle w:val="af6"/>
        <w:numPr>
          <w:ilvl w:val="0"/>
          <w:numId w:val="13"/>
        </w:numPr>
        <w:adjustRightInd w:val="0"/>
        <w:snapToGrid w:val="0"/>
        <w:spacing w:after="0"/>
        <w:ind w:left="357" w:firstLineChars="0" w:hanging="357"/>
        <w:rPr>
          <w:rFonts w:ascii="Times New Roman" w:hAnsi="Times New Roman"/>
          <w:b/>
          <w:sz w:val="20"/>
        </w:rPr>
      </w:pPr>
      <w:r w:rsidRPr="00C5687A">
        <w:rPr>
          <w:rFonts w:ascii="Times New Roman" w:hAnsi="Times New Roman"/>
          <w:b/>
          <w:sz w:val="20"/>
        </w:rPr>
        <w:t>Data reporting from ambient IoT devices;</w:t>
      </w:r>
    </w:p>
    <w:p w14:paraId="6EEBE93A" w14:textId="77777777" w:rsidR="005D5BF9" w:rsidRPr="00C5687A" w:rsidRDefault="005D5BF9" w:rsidP="00B2444A">
      <w:pPr>
        <w:pStyle w:val="af6"/>
        <w:numPr>
          <w:ilvl w:val="0"/>
          <w:numId w:val="13"/>
        </w:numPr>
        <w:adjustRightInd w:val="0"/>
        <w:snapToGrid w:val="0"/>
        <w:spacing w:after="0"/>
        <w:ind w:left="357" w:firstLineChars="0" w:hanging="357"/>
        <w:rPr>
          <w:rFonts w:ascii="Times New Roman" w:hAnsi="Times New Roman"/>
          <w:b/>
          <w:sz w:val="20"/>
        </w:rPr>
      </w:pPr>
      <w:r w:rsidRPr="00C5687A">
        <w:rPr>
          <w:rFonts w:ascii="Times New Roman" w:hAnsi="Times New Roman"/>
          <w:b/>
          <w:sz w:val="20"/>
        </w:rPr>
        <w:t xml:space="preserve">Positioning </w:t>
      </w:r>
      <w:r>
        <w:rPr>
          <w:rFonts w:ascii="Times New Roman" w:hAnsi="Times New Roman"/>
          <w:b/>
          <w:sz w:val="20"/>
        </w:rPr>
        <w:t>of a</w:t>
      </w:r>
      <w:r w:rsidRPr="00C5687A">
        <w:rPr>
          <w:rFonts w:ascii="Times New Roman" w:hAnsi="Times New Roman"/>
          <w:b/>
          <w:sz w:val="20"/>
        </w:rPr>
        <w:t>mbient IoT device</w:t>
      </w:r>
      <w:r>
        <w:rPr>
          <w:rFonts w:ascii="Times New Roman" w:hAnsi="Times New Roman"/>
          <w:b/>
          <w:sz w:val="20"/>
        </w:rPr>
        <w:t>s</w:t>
      </w:r>
      <w:r w:rsidRPr="00C5687A">
        <w:rPr>
          <w:rFonts w:ascii="Times New Roman" w:hAnsi="Times New Roman"/>
          <w:b/>
          <w:sz w:val="20"/>
        </w:rPr>
        <w:t>.</w:t>
      </w:r>
    </w:p>
    <w:p w14:paraId="1252D7F2" w14:textId="77777777" w:rsidR="005D5BF9" w:rsidRPr="007463F3" w:rsidRDefault="00E577CF" w:rsidP="004C4258">
      <w:pPr>
        <w:adjustRightInd w:val="0"/>
        <w:snapToGrid w:val="0"/>
        <w:spacing w:beforeLines="50" w:before="120" w:after="0"/>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OB1 \h </w:instrText>
      </w:r>
      <w:r>
        <w:rPr>
          <w:rFonts w:eastAsia="宋体"/>
          <w:lang w:eastAsia="zh-CN"/>
        </w:rPr>
      </w:r>
      <w:r>
        <w:rPr>
          <w:rFonts w:eastAsia="宋体"/>
          <w:lang w:eastAsia="zh-CN"/>
        </w:rPr>
        <w:fldChar w:fldCharType="separate"/>
      </w:r>
      <w:r w:rsidR="005D5BF9" w:rsidRPr="00CE78C9">
        <w:rPr>
          <w:b/>
        </w:rPr>
        <w:t xml:space="preserve">Observation </w:t>
      </w:r>
      <w:r w:rsidR="005D5BF9">
        <w:rPr>
          <w:b/>
          <w:noProof/>
        </w:rPr>
        <w:t>1</w:t>
      </w:r>
      <w:r w:rsidR="005D5BF9" w:rsidRPr="00CE78C9">
        <w:rPr>
          <w:rFonts w:eastAsia="宋体"/>
          <w:b/>
          <w:lang w:eastAsia="zh-CN"/>
        </w:rPr>
        <w:t>:</w:t>
      </w:r>
      <w:r w:rsidR="005D5BF9">
        <w:rPr>
          <w:rFonts w:eastAsiaTheme="minorEastAsia"/>
          <w:b/>
          <w:lang w:eastAsia="zh-CN"/>
        </w:rPr>
        <w:t xml:space="preserve"> Both indoor and outdoor deployments are considered for ambient IoT use cases. The design targets for indoor and outdoor deployments should be separately discussed.</w:t>
      </w:r>
    </w:p>
    <w:p w14:paraId="1D69925C" w14:textId="77777777" w:rsidR="005D5BF9" w:rsidRDefault="00E577CF" w:rsidP="00E577CF">
      <w:pPr>
        <w:adjustRightInd w:val="0"/>
        <w:snapToGrid w:val="0"/>
        <w:spacing w:beforeLines="50" w:before="120" w:afterLines="50"/>
        <w:rPr>
          <w:rFonts w:eastAsia="等线"/>
          <w:b/>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OB2 \h </w:instrText>
      </w:r>
      <w:r>
        <w:rPr>
          <w:rFonts w:eastAsia="宋体"/>
          <w:lang w:eastAsia="zh-CN"/>
        </w:rPr>
      </w:r>
      <w:r>
        <w:rPr>
          <w:rFonts w:eastAsia="宋体"/>
          <w:lang w:eastAsia="zh-CN"/>
        </w:rPr>
        <w:fldChar w:fldCharType="separate"/>
      </w:r>
      <w:r w:rsidR="005D5BF9" w:rsidRPr="00CE78C9">
        <w:rPr>
          <w:b/>
        </w:rPr>
        <w:t xml:space="preserve">Observation </w:t>
      </w:r>
      <w:r w:rsidR="005D5BF9">
        <w:rPr>
          <w:b/>
          <w:noProof/>
        </w:rPr>
        <w:t>2</w:t>
      </w:r>
      <w:r w:rsidR="005D5BF9" w:rsidRPr="00CE78C9">
        <w:rPr>
          <w:rFonts w:eastAsia="宋体"/>
          <w:b/>
          <w:lang w:eastAsia="zh-CN"/>
        </w:rPr>
        <w:t>:</w:t>
      </w:r>
      <w:r w:rsidR="005D5BF9">
        <w:rPr>
          <w:rFonts w:eastAsia="等线"/>
          <w:b/>
          <w:lang w:val="fr-FR" w:eastAsia="zh-CN"/>
        </w:rPr>
        <w:t xml:space="preserve"> For some use cases, e.g., smart home where gNB coverage is not availble for ambient IoT devices, UE can be used as reader, and </w:t>
      </w:r>
      <w:r w:rsidR="005D5BF9">
        <w:rPr>
          <w:b/>
        </w:rPr>
        <w:t>assist to register ambient IoT devices to 5GC if needed</w:t>
      </w:r>
      <w:r w:rsidR="005D5BF9">
        <w:rPr>
          <w:rFonts w:eastAsia="等线"/>
          <w:b/>
          <w:lang w:val="fr-FR" w:eastAsia="zh-CN"/>
        </w:rPr>
        <w:t>.</w:t>
      </w:r>
    </w:p>
    <w:p w14:paraId="198F6F50" w14:textId="77777777" w:rsidR="005D5BF9" w:rsidRDefault="00E577CF" w:rsidP="004C4258">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005D5BF9" w:rsidRPr="00CE78C9">
        <w:rPr>
          <w:b/>
        </w:rPr>
        <w:t xml:space="preserve">Observation </w:t>
      </w:r>
      <w:r w:rsidR="005D5BF9">
        <w:rPr>
          <w:b/>
          <w:noProof/>
        </w:rPr>
        <w:t>3</w:t>
      </w:r>
      <w:r w:rsidR="005D5BF9" w:rsidRPr="00CE78C9">
        <w:rPr>
          <w:rFonts w:eastAsia="宋体"/>
          <w:b/>
          <w:lang w:eastAsia="zh-CN"/>
        </w:rPr>
        <w:t>:</w:t>
      </w:r>
      <w:r w:rsidR="005D5BF9">
        <w:rPr>
          <w:rFonts w:eastAsia="等线"/>
          <w:b/>
          <w:lang w:val="fr-FR" w:eastAsia="zh-CN"/>
        </w:rPr>
        <w:t xml:space="preserve"> </w:t>
      </w:r>
      <w:r w:rsidR="005D5BF9">
        <w:rPr>
          <w:rFonts w:eastAsiaTheme="minorEastAsia"/>
          <w:b/>
          <w:bCs/>
          <w:iCs/>
          <w:lang w:eastAsia="zh-CN"/>
        </w:rPr>
        <w:t>Better coverage can be achieved</w:t>
      </w:r>
      <w:r w:rsidR="005D5BF9">
        <w:rPr>
          <w:rFonts w:eastAsia="等线" w:hint="eastAsia"/>
          <w:b/>
          <w:lang w:val="fr-FR" w:eastAsia="zh-CN"/>
        </w:rPr>
        <w:t xml:space="preserve"> </w:t>
      </w:r>
      <w:r w:rsidR="005D5BF9">
        <w:rPr>
          <w:rFonts w:eastAsiaTheme="minorEastAsia"/>
          <w:b/>
          <w:bCs/>
          <w:iCs/>
          <w:lang w:eastAsia="zh-CN"/>
        </w:rPr>
        <w:t xml:space="preserve">by UE assistant Ambient IoT deployments while keeping the complexity/cost/power consumption of ambient IoT device and UE/gNB as low as possible. </w:t>
      </w:r>
    </w:p>
    <w:p w14:paraId="1DCB0736" w14:textId="77777777" w:rsidR="005D5BF9" w:rsidRDefault="00E577CF" w:rsidP="00E577CF">
      <w:pPr>
        <w:adjustRightInd w:val="0"/>
        <w:snapToGrid w:val="0"/>
        <w:spacing w:beforeLines="50" w:before="120" w:after="0"/>
        <w:rPr>
          <w:b/>
          <w:szCs w:val="20"/>
          <w:lang w:val="en-GB"/>
        </w:rPr>
      </w:pPr>
      <w:r>
        <w:rPr>
          <w:rFonts w:eastAsia="宋体"/>
          <w:lang w:eastAsia="zh-CN"/>
        </w:rPr>
        <w:fldChar w:fldCharType="end"/>
      </w:r>
      <w:r>
        <w:rPr>
          <w:rFonts w:eastAsia="宋体"/>
          <w:lang w:eastAsia="zh-CN"/>
        </w:rPr>
        <w:fldChar w:fldCharType="begin"/>
      </w:r>
      <w:r>
        <w:rPr>
          <w:rFonts w:eastAsia="宋体"/>
          <w:lang w:eastAsia="zh-CN"/>
        </w:rPr>
        <w:instrText xml:space="preserve"> REF PP3 \h </w:instrText>
      </w:r>
      <w:r>
        <w:rPr>
          <w:rFonts w:eastAsia="宋体"/>
          <w:lang w:eastAsia="zh-CN"/>
        </w:rPr>
      </w:r>
      <w:r>
        <w:rPr>
          <w:rFonts w:eastAsia="宋体"/>
          <w:lang w:eastAsia="zh-CN"/>
        </w:rPr>
        <w:fldChar w:fldCharType="separate"/>
      </w:r>
      <w:r w:rsidR="005D5BF9" w:rsidRPr="006F3230">
        <w:rPr>
          <w:rFonts w:ascii="Times" w:hAnsi="Times" w:cs="Times"/>
          <w:b/>
        </w:rPr>
        <w:t xml:space="preserve">Proposal </w:t>
      </w:r>
      <w:r w:rsidR="005D5BF9">
        <w:rPr>
          <w:rFonts w:ascii="Times" w:hAnsi="Times" w:cs="Times"/>
          <w:b/>
          <w:noProof/>
        </w:rPr>
        <w:t>3</w:t>
      </w:r>
      <w:r w:rsidR="005D5BF9">
        <w:rPr>
          <w:b/>
          <w:bCs/>
          <w:iCs/>
        </w:rPr>
        <w:t xml:space="preserve">: </w:t>
      </w:r>
      <w:r w:rsidR="005D5BF9">
        <w:rPr>
          <w:b/>
          <w:szCs w:val="20"/>
          <w:lang w:val="en-GB"/>
        </w:rPr>
        <w:t>Following connection topologies can be considered in the study.</w:t>
      </w:r>
    </w:p>
    <w:p w14:paraId="10E06C80" w14:textId="77777777" w:rsidR="005D5BF9" w:rsidRDefault="005D5BF9">
      <w:pPr>
        <w:pStyle w:val="af6"/>
        <w:numPr>
          <w:ilvl w:val="0"/>
          <w:numId w:val="17"/>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Case-A: </w:t>
      </w:r>
      <w:r>
        <w:rPr>
          <w:rFonts w:ascii="Times New Roman" w:hAnsi="Times New Roman"/>
          <w:b/>
          <w:sz w:val="20"/>
          <w:szCs w:val="20"/>
          <w:lang w:val="fr-FR"/>
        </w:rPr>
        <w:t>Ambient IoT device</w:t>
      </w:r>
      <w:r>
        <w:rPr>
          <w:rFonts w:ascii="Times New Roman" w:hAnsi="Times New Roman"/>
          <w:b/>
          <w:bCs/>
          <w:sz w:val="20"/>
          <w:szCs w:val="20"/>
        </w:rPr>
        <w:t xml:space="preserve"> communicates with gNB as reader directly.</w:t>
      </w:r>
    </w:p>
    <w:p w14:paraId="0CAF21BA" w14:textId="77777777" w:rsidR="005D5BF9" w:rsidRDefault="005D5BF9">
      <w:pPr>
        <w:pStyle w:val="af6"/>
        <w:numPr>
          <w:ilvl w:val="0"/>
          <w:numId w:val="17"/>
        </w:numPr>
        <w:adjustRightInd w:val="0"/>
        <w:snapToGrid w:val="0"/>
        <w:spacing w:after="0"/>
        <w:ind w:left="357" w:firstLineChars="0" w:hanging="357"/>
        <w:rPr>
          <w:rFonts w:ascii="Times New Roman" w:hAnsi="Times New Roman"/>
          <w:b/>
          <w:bCs/>
          <w:iCs/>
          <w:sz w:val="20"/>
          <w:szCs w:val="20"/>
          <w:lang w:val="en-GB"/>
        </w:rPr>
      </w:pPr>
      <w:r>
        <w:rPr>
          <w:rFonts w:ascii="Times New Roman" w:hAnsi="Times New Roman"/>
          <w:b/>
          <w:bCs/>
          <w:sz w:val="20"/>
          <w:szCs w:val="20"/>
        </w:rPr>
        <w:t xml:space="preserve">Case-B: </w:t>
      </w:r>
      <w:r>
        <w:rPr>
          <w:rFonts w:ascii="Times New Roman" w:hAnsi="Times New Roman"/>
          <w:b/>
          <w:sz w:val="20"/>
          <w:szCs w:val="20"/>
          <w:lang w:val="fr-FR"/>
        </w:rPr>
        <w:t>Ambient IoT device</w:t>
      </w:r>
      <w:r>
        <w:rPr>
          <w:rFonts w:ascii="Times New Roman" w:hAnsi="Times New Roman"/>
          <w:b/>
          <w:bCs/>
          <w:sz w:val="20"/>
          <w:szCs w:val="20"/>
        </w:rPr>
        <w:t xml:space="preserve"> communicates with UE as reader directly.</w:t>
      </w:r>
    </w:p>
    <w:p w14:paraId="35AD8B07" w14:textId="77777777" w:rsidR="005D5BF9" w:rsidRDefault="005D5BF9">
      <w:pPr>
        <w:pStyle w:val="af6"/>
        <w:numPr>
          <w:ilvl w:val="0"/>
          <w:numId w:val="17"/>
        </w:numPr>
        <w:adjustRightInd w:val="0"/>
        <w:snapToGrid w:val="0"/>
        <w:spacing w:afterLines="50"/>
        <w:ind w:left="357" w:firstLineChars="0" w:hanging="357"/>
        <w:rPr>
          <w:rFonts w:ascii="Times New Roman" w:hAnsi="Times New Roman"/>
          <w:b/>
          <w:bCs/>
          <w:iCs/>
          <w:sz w:val="20"/>
          <w:szCs w:val="20"/>
          <w:lang w:val="en-GB"/>
        </w:rPr>
      </w:pPr>
      <w:r>
        <w:rPr>
          <w:rFonts w:ascii="Times New Roman" w:hAnsi="Times New Roman"/>
          <w:b/>
          <w:bCs/>
          <w:iCs/>
          <w:sz w:val="20"/>
          <w:szCs w:val="20"/>
          <w:lang w:val="en-GB"/>
        </w:rPr>
        <w:t xml:space="preserve">Case-C/D: </w:t>
      </w:r>
      <w:r>
        <w:rPr>
          <w:rFonts w:ascii="Times New Roman" w:hAnsi="Times New Roman"/>
          <w:b/>
          <w:sz w:val="20"/>
          <w:szCs w:val="20"/>
          <w:lang w:val="fr-FR"/>
        </w:rPr>
        <w:t>UE assisted Ambient IoT device, where the transmitter of carrier wave and the receiver of reflected signal are decoupled (one at the gNB, the other at the UE, or vice versa)</w:t>
      </w:r>
    </w:p>
    <w:p w14:paraId="33635ED9" w14:textId="77777777" w:rsidR="005D5BF9" w:rsidRPr="00495C38" w:rsidRDefault="00E577CF" w:rsidP="00E577CF">
      <w:pPr>
        <w:adjustRightInd w:val="0"/>
        <w:snapToGrid w:val="0"/>
        <w:spacing w:beforeLines="50" w:before="120" w:after="0"/>
        <w:rPr>
          <w:b/>
          <w:szCs w:val="20"/>
          <w:lang w:val="en-GB"/>
        </w:rPr>
      </w:pPr>
      <w:r>
        <w:rPr>
          <w:rFonts w:eastAsia="宋体"/>
          <w:lang w:eastAsia="zh-CN"/>
        </w:rPr>
        <w:fldChar w:fldCharType="end"/>
      </w: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005D5BF9" w:rsidRPr="006F3230">
        <w:rPr>
          <w:rFonts w:ascii="Times" w:hAnsi="Times" w:cs="Times"/>
          <w:b/>
        </w:rPr>
        <w:t xml:space="preserve">Proposal </w:t>
      </w:r>
      <w:r w:rsidR="005D5BF9">
        <w:rPr>
          <w:rFonts w:ascii="Times" w:hAnsi="Times" w:cs="Times"/>
          <w:b/>
          <w:noProof/>
        </w:rPr>
        <w:t>4</w:t>
      </w:r>
      <w:r w:rsidR="005D5BF9" w:rsidRPr="00495C38">
        <w:rPr>
          <w:b/>
          <w:bCs/>
          <w:iCs/>
          <w:szCs w:val="20"/>
        </w:rPr>
        <w:t>:</w:t>
      </w:r>
      <w:r w:rsidR="005D5BF9" w:rsidRPr="00495C38">
        <w:rPr>
          <w:b/>
          <w:szCs w:val="20"/>
          <w:lang w:val="en-GB"/>
        </w:rPr>
        <w:t xml:space="preserve"> </w:t>
      </w:r>
      <w:r w:rsidR="005D5BF9">
        <w:rPr>
          <w:b/>
          <w:szCs w:val="20"/>
          <w:lang w:val="en-GB"/>
        </w:rPr>
        <w:t xml:space="preserve">Study licensed </w:t>
      </w:r>
      <w:r w:rsidR="005D5BF9">
        <w:rPr>
          <w:rFonts w:eastAsiaTheme="minorEastAsia"/>
          <w:b/>
          <w:szCs w:val="20"/>
          <w:lang w:val="en-GB" w:eastAsia="zh-CN"/>
        </w:rPr>
        <w:t>TDD</w:t>
      </w:r>
      <w:r w:rsidR="005D5BF9">
        <w:rPr>
          <w:rFonts w:eastAsiaTheme="minorEastAsia" w:hint="eastAsia"/>
          <w:b/>
          <w:szCs w:val="20"/>
          <w:lang w:val="en-GB" w:eastAsia="zh-CN"/>
        </w:rPr>
        <w:t>/</w:t>
      </w:r>
      <w:r w:rsidR="005D5BF9">
        <w:rPr>
          <w:rFonts w:eastAsiaTheme="minorEastAsia"/>
          <w:b/>
          <w:szCs w:val="20"/>
          <w:lang w:val="en-GB" w:eastAsia="zh-CN"/>
        </w:rPr>
        <w:t>FDD spectrum and unlicensed spectrum for Ambient IoT use cases.</w:t>
      </w:r>
    </w:p>
    <w:p w14:paraId="74533880" w14:textId="77777777" w:rsidR="005D5BF9" w:rsidRDefault="00E577CF" w:rsidP="00E577CF">
      <w:pPr>
        <w:adjustRightInd w:val="0"/>
        <w:snapToGrid w:val="0"/>
        <w:spacing w:beforeLines="50" w:before="120" w:after="0"/>
        <w:rPr>
          <w:b/>
          <w:bCs/>
          <w:iCs/>
          <w:szCs w:val="20"/>
        </w:rPr>
      </w:pPr>
      <w:r>
        <w:rPr>
          <w:rFonts w:eastAsia="宋体"/>
          <w:lang w:eastAsia="zh-CN"/>
        </w:rPr>
        <w:fldChar w:fldCharType="end"/>
      </w:r>
      <w:r>
        <w:rPr>
          <w:rFonts w:eastAsia="宋体"/>
          <w:lang w:eastAsia="zh-CN"/>
        </w:rPr>
        <w:fldChar w:fldCharType="begin"/>
      </w:r>
      <w:r>
        <w:rPr>
          <w:rFonts w:eastAsia="宋体"/>
          <w:lang w:eastAsia="zh-CN"/>
        </w:rPr>
        <w:instrText xml:space="preserve"> REF PP5 \h </w:instrText>
      </w:r>
      <w:r>
        <w:rPr>
          <w:rFonts w:eastAsia="宋体"/>
          <w:lang w:eastAsia="zh-CN"/>
        </w:rPr>
      </w:r>
      <w:r>
        <w:rPr>
          <w:rFonts w:eastAsia="宋体"/>
          <w:lang w:eastAsia="zh-CN"/>
        </w:rPr>
        <w:fldChar w:fldCharType="separate"/>
      </w:r>
      <w:r w:rsidR="005D5BF9" w:rsidRPr="006F3230">
        <w:rPr>
          <w:rFonts w:ascii="Times" w:hAnsi="Times" w:cs="Times"/>
          <w:b/>
        </w:rPr>
        <w:t xml:space="preserve">Proposal </w:t>
      </w:r>
      <w:r w:rsidR="005D5BF9">
        <w:rPr>
          <w:rFonts w:ascii="Times" w:hAnsi="Times" w:cs="Times"/>
          <w:b/>
          <w:noProof/>
        </w:rPr>
        <w:t>5</w:t>
      </w:r>
      <w:r w:rsidR="005D5BF9">
        <w:rPr>
          <w:b/>
          <w:bCs/>
          <w:iCs/>
        </w:rPr>
        <w:t>:</w:t>
      </w:r>
      <w:r w:rsidR="005D5BF9" w:rsidRPr="000C6F9A">
        <w:rPr>
          <w:b/>
          <w:bCs/>
          <w:iCs/>
          <w:szCs w:val="20"/>
        </w:rPr>
        <w:t xml:space="preserve"> </w:t>
      </w:r>
      <w:r w:rsidR="005D5BF9">
        <w:rPr>
          <w:b/>
          <w:bCs/>
          <w:iCs/>
          <w:szCs w:val="20"/>
        </w:rPr>
        <w:t>Ambient IoT can be co-existed with NR in following ways</w:t>
      </w:r>
    </w:p>
    <w:p w14:paraId="37AB6DC1" w14:textId="77777777" w:rsidR="005D5BF9" w:rsidRPr="007A0CFA" w:rsidRDefault="005D5BF9" w:rsidP="007A0CFA">
      <w:pPr>
        <w:pStyle w:val="af6"/>
        <w:numPr>
          <w:ilvl w:val="0"/>
          <w:numId w:val="17"/>
        </w:numPr>
        <w:adjustRightInd w:val="0"/>
        <w:snapToGrid w:val="0"/>
        <w:spacing w:after="0"/>
        <w:ind w:left="357" w:firstLineChars="0" w:hanging="357"/>
        <w:rPr>
          <w:rFonts w:ascii="Times New Roman" w:eastAsiaTheme="minorEastAsia" w:hAnsi="Times New Roman"/>
          <w:b/>
          <w:bCs/>
          <w:iCs/>
          <w:szCs w:val="20"/>
        </w:rPr>
      </w:pPr>
      <w:r w:rsidRPr="007A0CFA">
        <w:rPr>
          <w:rFonts w:ascii="Times New Roman" w:eastAsiaTheme="minorEastAsia" w:hAnsi="Times New Roman"/>
          <w:b/>
          <w:bCs/>
          <w:iCs/>
          <w:szCs w:val="20"/>
        </w:rPr>
        <w:t>In-band co-existed with legacy NR signal/channels.</w:t>
      </w:r>
    </w:p>
    <w:p w14:paraId="469E4447" w14:textId="77777777" w:rsidR="005D5BF9" w:rsidRPr="007A0CFA" w:rsidRDefault="005D5BF9" w:rsidP="007A0CFA">
      <w:pPr>
        <w:pStyle w:val="af6"/>
        <w:numPr>
          <w:ilvl w:val="0"/>
          <w:numId w:val="17"/>
        </w:numPr>
        <w:adjustRightInd w:val="0"/>
        <w:snapToGrid w:val="0"/>
        <w:spacing w:after="0"/>
        <w:ind w:left="357" w:firstLineChars="0" w:hanging="357"/>
        <w:rPr>
          <w:rFonts w:ascii="Times New Roman" w:eastAsiaTheme="minorEastAsia" w:hAnsi="Times New Roman"/>
          <w:b/>
          <w:bCs/>
          <w:iCs/>
          <w:szCs w:val="20"/>
        </w:rPr>
      </w:pPr>
      <w:r w:rsidRPr="007A0CFA">
        <w:rPr>
          <w:rFonts w:ascii="Times New Roman" w:eastAsiaTheme="minorEastAsia" w:hAnsi="Times New Roman"/>
          <w:b/>
          <w:bCs/>
          <w:iCs/>
          <w:szCs w:val="20"/>
        </w:rPr>
        <w:t>Out-</w:t>
      </w:r>
      <w:r w:rsidRPr="007A0CFA" w:rsidDel="00FE6FB3">
        <w:rPr>
          <w:rFonts w:ascii="Times New Roman" w:eastAsiaTheme="minorEastAsia" w:hAnsi="Times New Roman"/>
          <w:b/>
          <w:bCs/>
          <w:iCs/>
          <w:szCs w:val="20"/>
        </w:rPr>
        <w:t xml:space="preserve"> </w:t>
      </w:r>
      <w:r w:rsidRPr="007A0CFA">
        <w:rPr>
          <w:rFonts w:ascii="Times New Roman" w:eastAsiaTheme="minorEastAsia" w:hAnsi="Times New Roman"/>
          <w:b/>
          <w:bCs/>
          <w:iCs/>
          <w:szCs w:val="20"/>
        </w:rPr>
        <w:t xml:space="preserve">band, i.e., a </w:t>
      </w:r>
      <w:r>
        <w:rPr>
          <w:rFonts w:ascii="Times New Roman" w:eastAsiaTheme="minorEastAsia" w:hAnsi="Times New Roman"/>
          <w:b/>
          <w:bCs/>
          <w:iCs/>
          <w:szCs w:val="20"/>
        </w:rPr>
        <w:t>dedicated</w:t>
      </w:r>
      <w:r w:rsidRPr="007A0CFA">
        <w:rPr>
          <w:rFonts w:ascii="Times New Roman" w:eastAsiaTheme="minorEastAsia" w:hAnsi="Times New Roman"/>
          <w:b/>
          <w:bCs/>
          <w:iCs/>
          <w:szCs w:val="20"/>
        </w:rPr>
        <w:t xml:space="preserve"> carrier is allocated for ambient IoT</w:t>
      </w:r>
      <w:r>
        <w:rPr>
          <w:rFonts w:ascii="Times New Roman" w:eastAsiaTheme="minorEastAsia" w:hAnsi="Times New Roman"/>
          <w:b/>
          <w:bCs/>
          <w:iCs/>
          <w:szCs w:val="20"/>
        </w:rPr>
        <w:t xml:space="preserve"> transmissions</w:t>
      </w:r>
      <w:r w:rsidRPr="007A0CFA">
        <w:rPr>
          <w:rFonts w:ascii="Times New Roman" w:eastAsiaTheme="minorEastAsia" w:hAnsi="Times New Roman"/>
          <w:b/>
          <w:bCs/>
          <w:iCs/>
          <w:szCs w:val="20"/>
        </w:rPr>
        <w:t>.</w:t>
      </w:r>
    </w:p>
    <w:p w14:paraId="00A8808B" w14:textId="77777777" w:rsidR="005D5BF9" w:rsidRDefault="00E577CF" w:rsidP="00E577CF">
      <w:pPr>
        <w:adjustRightInd w:val="0"/>
        <w:snapToGrid w:val="0"/>
        <w:spacing w:beforeLines="50" w:before="120" w:afterLines="5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OB4 \h </w:instrText>
      </w:r>
      <w:r>
        <w:rPr>
          <w:rFonts w:eastAsia="宋体"/>
          <w:lang w:eastAsia="zh-CN"/>
        </w:rPr>
      </w:r>
      <w:r>
        <w:rPr>
          <w:rFonts w:eastAsia="宋体"/>
          <w:lang w:eastAsia="zh-CN"/>
        </w:rPr>
        <w:fldChar w:fldCharType="separate"/>
      </w:r>
      <w:r w:rsidR="005D5BF9" w:rsidRPr="00CE78C9">
        <w:rPr>
          <w:b/>
        </w:rPr>
        <w:t xml:space="preserve">Observation </w:t>
      </w:r>
      <w:r w:rsidR="005D5BF9">
        <w:rPr>
          <w:b/>
          <w:noProof/>
        </w:rPr>
        <w:t>4</w:t>
      </w:r>
      <w:r w:rsidR="005D5BF9" w:rsidRPr="00CE78C9">
        <w:rPr>
          <w:rFonts w:eastAsia="宋体"/>
          <w:b/>
          <w:lang w:eastAsia="zh-CN"/>
        </w:rPr>
        <w:t>:</w:t>
      </w:r>
      <w:r w:rsidR="005D5BF9">
        <w:rPr>
          <w:rFonts w:eastAsia="等线"/>
          <w:b/>
          <w:lang w:val="fr-FR" w:eastAsia="zh-CN"/>
        </w:rPr>
        <w:t xml:space="preserve"> </w:t>
      </w:r>
      <w:r w:rsidR="005D5BF9">
        <w:rPr>
          <w:rFonts w:eastAsiaTheme="minorEastAsia"/>
          <w:b/>
          <w:bCs/>
          <w:iCs/>
          <w:lang w:eastAsia="zh-CN"/>
        </w:rPr>
        <w:t>SA1 requirements for user experience data rate cannot be directly reused as RAN design target.</w:t>
      </w:r>
    </w:p>
    <w:p w14:paraId="271E9811" w14:textId="77777777" w:rsidR="005D5BF9" w:rsidRDefault="00E577CF" w:rsidP="00E577CF">
      <w:pPr>
        <w:adjustRightInd w:val="0"/>
        <w:snapToGrid w:val="0"/>
        <w:spacing w:beforeLines="50" w:before="120" w:afterLines="5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PP6 \h </w:instrText>
      </w:r>
      <w:r>
        <w:rPr>
          <w:rFonts w:eastAsia="宋体"/>
          <w:lang w:eastAsia="zh-CN"/>
        </w:rPr>
      </w:r>
      <w:r>
        <w:rPr>
          <w:rFonts w:eastAsia="宋体"/>
          <w:lang w:eastAsia="zh-CN"/>
        </w:rPr>
        <w:fldChar w:fldCharType="separate"/>
      </w:r>
      <w:r w:rsidR="005D5BF9" w:rsidRPr="006F3230">
        <w:rPr>
          <w:rFonts w:ascii="Times" w:hAnsi="Times" w:cs="Times"/>
          <w:b/>
        </w:rPr>
        <w:t xml:space="preserve">Proposal </w:t>
      </w:r>
      <w:r w:rsidR="005D5BF9">
        <w:rPr>
          <w:rFonts w:ascii="Times" w:hAnsi="Times" w:cs="Times"/>
          <w:b/>
          <w:noProof/>
        </w:rPr>
        <w:t>6</w:t>
      </w:r>
      <w:r w:rsidR="005D5BF9">
        <w:rPr>
          <w:b/>
          <w:bCs/>
          <w:iCs/>
        </w:rPr>
        <w:t>:</w:t>
      </w:r>
      <w:r w:rsidR="005D5BF9">
        <w:rPr>
          <w:rFonts w:eastAsiaTheme="minorEastAsia"/>
          <w:b/>
          <w:bCs/>
          <w:iCs/>
          <w:lang w:eastAsia="zh-CN"/>
        </w:rPr>
        <w:t xml:space="preserve"> Target data</w:t>
      </w:r>
      <w:r w:rsidR="005D5BF9" w:rsidRPr="006C6696">
        <w:rPr>
          <w:rFonts w:eastAsiaTheme="minorEastAsia"/>
          <w:b/>
          <w:bCs/>
          <w:iCs/>
          <w:lang w:eastAsia="zh-CN"/>
        </w:rPr>
        <w:t xml:space="preserve"> rate is defined as </w:t>
      </w:r>
      <w:r w:rsidR="005D5BF9" w:rsidRPr="006C6696">
        <w:rPr>
          <w:rFonts w:eastAsiaTheme="minorEastAsia"/>
          <w:b/>
          <w:bCs/>
          <w:iCs/>
          <w:szCs w:val="20"/>
        </w:rPr>
        <w:t xml:space="preserve">number information bits delivered </w:t>
      </w:r>
      <w:r w:rsidR="005D5BF9">
        <w:rPr>
          <w:rFonts w:eastAsiaTheme="minorEastAsia"/>
          <w:b/>
          <w:bCs/>
          <w:iCs/>
          <w:szCs w:val="20"/>
        </w:rPr>
        <w:t>with</w:t>
      </w:r>
      <w:r w:rsidR="005D5BF9" w:rsidRPr="006C6696">
        <w:rPr>
          <w:rFonts w:eastAsiaTheme="minorEastAsia"/>
          <w:b/>
          <w:bCs/>
          <w:iCs/>
          <w:szCs w:val="20"/>
        </w:rPr>
        <w:t xml:space="preserve">in the time duration allocated for the </w:t>
      </w:r>
      <w:r w:rsidR="005D5BF9">
        <w:rPr>
          <w:rFonts w:eastAsiaTheme="minorEastAsia"/>
          <w:b/>
          <w:bCs/>
          <w:iCs/>
          <w:szCs w:val="20"/>
        </w:rPr>
        <w:t>air-interface transmission in RAN study.</w:t>
      </w:r>
    </w:p>
    <w:p w14:paraId="297F93A5" w14:textId="4DD76C0D" w:rsidR="00F11E8D" w:rsidRDefault="00E577CF">
      <w:pPr>
        <w:pStyle w:val="a0"/>
        <w:snapToGrid w:val="0"/>
        <w:spacing w:beforeLines="50" w:before="120"/>
        <w:rPr>
          <w:rFonts w:eastAsia="宋体"/>
          <w:lang w:eastAsia="zh-CN"/>
        </w:rPr>
      </w:pPr>
      <w:r>
        <w:rPr>
          <w:rFonts w:eastAsia="宋体"/>
          <w:lang w:eastAsia="zh-CN"/>
        </w:rPr>
        <w:fldChar w:fldCharType="end"/>
      </w:r>
    </w:p>
    <w:p w14:paraId="1E4FDF95" w14:textId="77777777" w:rsidR="00F11E8D" w:rsidRDefault="0028158C">
      <w:pPr>
        <w:pStyle w:val="title1"/>
        <w:numPr>
          <w:ilvl w:val="0"/>
          <w:numId w:val="0"/>
        </w:numPr>
        <w:ind w:left="425" w:hanging="425"/>
      </w:pPr>
      <w:r>
        <w:t>References</w:t>
      </w:r>
    </w:p>
    <w:p w14:paraId="79412B45" w14:textId="300C5E42" w:rsidR="00F11E8D" w:rsidRPr="00B87B98" w:rsidRDefault="0028158C">
      <w:pPr>
        <w:pStyle w:val="af6"/>
        <w:numPr>
          <w:ilvl w:val="0"/>
          <w:numId w:val="19"/>
        </w:numPr>
        <w:ind w:firstLineChars="0"/>
        <w:rPr>
          <w:rFonts w:ascii="Times New Roman" w:hAnsi="Times New Roman"/>
          <w:sz w:val="20"/>
          <w:szCs w:val="20"/>
        </w:rPr>
      </w:pPr>
      <w:bookmarkStart w:id="18" w:name="_Ref120455848"/>
      <w:r w:rsidRPr="002E01B8">
        <w:rPr>
          <w:rFonts w:ascii="Times New Roman" w:eastAsia="Batang" w:hAnsi="Times New Roman"/>
          <w:sz w:val="20"/>
          <w:szCs w:val="20"/>
        </w:rPr>
        <w:t>RP-222664, New SID: Study on Ambient IoT, RAN#97e.</w:t>
      </w:r>
      <w:bookmarkEnd w:id="18"/>
      <w:r w:rsidRPr="002E01B8">
        <w:rPr>
          <w:rFonts w:ascii="Times New Roman" w:eastAsia="Batang" w:hAnsi="Times New Roman"/>
          <w:sz w:val="20"/>
          <w:szCs w:val="20"/>
        </w:rPr>
        <w:t xml:space="preserve"> </w:t>
      </w:r>
    </w:p>
    <w:p w14:paraId="4C62313D" w14:textId="36C84E04" w:rsidR="00B87B98" w:rsidRPr="00B87B98" w:rsidRDefault="00B87B98" w:rsidP="00B87B98">
      <w:pPr>
        <w:pStyle w:val="af6"/>
        <w:numPr>
          <w:ilvl w:val="0"/>
          <w:numId w:val="19"/>
        </w:numPr>
        <w:ind w:firstLineChars="0"/>
        <w:rPr>
          <w:rFonts w:ascii="Times New Roman" w:hAnsi="Times New Roman"/>
          <w:sz w:val="20"/>
          <w:szCs w:val="20"/>
        </w:rPr>
      </w:pPr>
      <w:bookmarkStart w:id="19" w:name="_Ref120860586"/>
      <w:r w:rsidRPr="00B87B98">
        <w:rPr>
          <w:rFonts w:ascii="Times New Roman" w:hAnsi="Times New Roman"/>
          <w:sz w:val="20"/>
          <w:szCs w:val="20"/>
        </w:rPr>
        <w:t>https://platform.impinj.com/indy/itk/Glossary/Glossary.html#term-rf-mode</w:t>
      </w:r>
      <w:bookmarkEnd w:id="19"/>
    </w:p>
    <w:p w14:paraId="4F4BA80D" w14:textId="549A3BA3" w:rsidR="00F11E8D" w:rsidRPr="002E01B8" w:rsidRDefault="0028158C" w:rsidP="002E01B8">
      <w:pPr>
        <w:pStyle w:val="af6"/>
        <w:numPr>
          <w:ilvl w:val="0"/>
          <w:numId w:val="19"/>
        </w:numPr>
        <w:ind w:firstLineChars="0"/>
        <w:rPr>
          <w:rFonts w:ascii="Times New Roman" w:hAnsi="Times New Roman"/>
          <w:sz w:val="20"/>
          <w:szCs w:val="20"/>
        </w:rPr>
      </w:pPr>
      <w:bookmarkStart w:id="20" w:name="_Ref120556588"/>
      <w:r w:rsidRPr="002E01B8">
        <w:rPr>
          <w:rFonts w:ascii="Times New Roman" w:hAnsi="Times New Roman"/>
          <w:sz w:val="20"/>
          <w:szCs w:val="20"/>
        </w:rPr>
        <w:t>S1-223508, Draft TR 22.840, Study on Ambient power-enabled Internet of Things.</w:t>
      </w:r>
      <w:bookmarkEnd w:id="20"/>
    </w:p>
    <w:p w14:paraId="247AE0C7" w14:textId="103984F8" w:rsidR="00F11E8D" w:rsidRPr="007D32BC" w:rsidRDefault="002E01B8" w:rsidP="002E01B8">
      <w:pPr>
        <w:pStyle w:val="af6"/>
        <w:numPr>
          <w:ilvl w:val="0"/>
          <w:numId w:val="19"/>
        </w:numPr>
        <w:ind w:firstLineChars="0"/>
        <w:rPr>
          <w:rFonts w:ascii="Times New Roman" w:hAnsi="Times New Roman"/>
          <w:sz w:val="20"/>
          <w:szCs w:val="20"/>
        </w:rPr>
      </w:pPr>
      <w:bookmarkStart w:id="21" w:name="_Ref120720232"/>
      <w:bookmarkEnd w:id="16"/>
      <w:bookmarkEnd w:id="17"/>
      <w:r w:rsidRPr="002E01B8">
        <w:rPr>
          <w:rFonts w:ascii="Times New Roman" w:eastAsia="STIXTwoText" w:hAnsi="Times New Roman"/>
          <w:sz w:val="20"/>
          <w:szCs w:val="20"/>
        </w:rPr>
        <w:t xml:space="preserve">Van Huynh, N., Hoang, D.T., Lu, X. et al. (2018). Ambient backscatter communications: a contemporary survey. </w:t>
      </w:r>
      <w:r w:rsidRPr="002E01B8">
        <w:rPr>
          <w:rFonts w:ascii="Times New Roman" w:eastAsia="STIXTwoText-Italic" w:hAnsi="Times New Roman"/>
          <w:i/>
          <w:iCs/>
          <w:sz w:val="20"/>
          <w:szCs w:val="20"/>
        </w:rPr>
        <w:t xml:space="preserve">IEEE Commun. Surv. Tuts. </w:t>
      </w:r>
      <w:r w:rsidRPr="002E01B8">
        <w:rPr>
          <w:rFonts w:ascii="Times New Roman" w:eastAsia="STIXTwoText" w:hAnsi="Times New Roman"/>
          <w:sz w:val="20"/>
          <w:szCs w:val="20"/>
        </w:rPr>
        <w:t>20 (4): 2889–2922, Fourthquarter.</w:t>
      </w:r>
      <w:bookmarkEnd w:id="21"/>
    </w:p>
    <w:p w14:paraId="09AED77E" w14:textId="61E59662" w:rsidR="007D32BC" w:rsidRPr="00F1160E" w:rsidRDefault="007D32BC" w:rsidP="002E01B8">
      <w:pPr>
        <w:pStyle w:val="af6"/>
        <w:numPr>
          <w:ilvl w:val="0"/>
          <w:numId w:val="19"/>
        </w:numPr>
        <w:ind w:firstLineChars="0"/>
        <w:rPr>
          <w:rFonts w:ascii="Times New Roman" w:hAnsi="Times New Roman"/>
          <w:sz w:val="20"/>
          <w:szCs w:val="20"/>
        </w:rPr>
      </w:pPr>
      <w:bookmarkStart w:id="22" w:name="_Ref120723177"/>
      <w:r w:rsidRPr="007D32BC">
        <w:rPr>
          <w:rFonts w:ascii="Times New Roman" w:hAnsi="Times New Roman"/>
          <w:color w:val="000000"/>
          <w:sz w:val="20"/>
          <w:szCs w:val="20"/>
          <w:shd w:val="clear" w:color="auto" w:fill="FFFFFF"/>
        </w:rPr>
        <w:t>Kimionis, J., Georgiadis, A., Collado, A., &amp; Tentzeris, M. M. (2014). </w:t>
      </w:r>
      <w:r w:rsidRPr="007D32BC">
        <w:rPr>
          <w:rFonts w:ascii="Times New Roman" w:hAnsi="Times New Roman"/>
          <w:iCs/>
          <w:color w:val="000000"/>
          <w:sz w:val="20"/>
          <w:szCs w:val="20"/>
          <w:shd w:val="clear" w:color="auto" w:fill="FFFFFF"/>
        </w:rPr>
        <w:t>Enhancement of RF Tag Backscatter Efficiency With Low-Power Reflection Amplifiers. IEEE Transactions on Microwave Theory and Techniques, 62(12), 3562–3571.</w:t>
      </w:r>
      <w:bookmarkEnd w:id="22"/>
    </w:p>
    <w:p w14:paraId="19E799B3" w14:textId="77777777" w:rsidR="00F1160E" w:rsidRPr="00F1160E" w:rsidRDefault="00F1160E" w:rsidP="00F1160E">
      <w:pPr>
        <w:pStyle w:val="af6"/>
        <w:numPr>
          <w:ilvl w:val="0"/>
          <w:numId w:val="19"/>
        </w:numPr>
        <w:ind w:firstLineChars="0"/>
        <w:rPr>
          <w:rFonts w:ascii="Times New Roman" w:hAnsi="Times New Roman"/>
          <w:sz w:val="20"/>
          <w:szCs w:val="20"/>
        </w:rPr>
      </w:pPr>
      <w:bookmarkStart w:id="23" w:name="_Ref120728867"/>
      <w:r w:rsidRPr="00F1160E">
        <w:rPr>
          <w:rFonts w:ascii="Times New Roman" w:hAnsi="Times New Roman"/>
          <w:sz w:val="20"/>
          <w:szCs w:val="20"/>
        </w:rPr>
        <w:t>K. Tang et al., "A 75.3 pJ/b Ultra-Low Power MEMS-Based FSK Transmitter in ISM-915 MHz Band for Pico-IoT Applications," 2021 IEEE International Symposium on Circuits and Systems (ISCAS), 2021, pp. 1-4, doi: 10.1109/ISCAS51556.2021.9401715</w:t>
      </w:r>
      <w:bookmarkEnd w:id="23"/>
    </w:p>
    <w:p w14:paraId="100B5F88" w14:textId="4AF173AF" w:rsidR="00F1160E" w:rsidRDefault="00F1160E" w:rsidP="00F1160E">
      <w:pPr>
        <w:pStyle w:val="af6"/>
        <w:numPr>
          <w:ilvl w:val="0"/>
          <w:numId w:val="19"/>
        </w:numPr>
        <w:ind w:firstLineChars="0"/>
        <w:rPr>
          <w:rFonts w:ascii="Times New Roman" w:hAnsi="Times New Roman"/>
          <w:sz w:val="20"/>
          <w:szCs w:val="20"/>
        </w:rPr>
      </w:pPr>
      <w:bookmarkStart w:id="24" w:name="_Ref120728869"/>
      <w:r w:rsidRPr="00F1160E">
        <w:rPr>
          <w:rFonts w:ascii="Times New Roman" w:hAnsi="Times New Roman"/>
          <w:sz w:val="20"/>
          <w:szCs w:val="20"/>
        </w:rPr>
        <w:t>J. Bae and H. Yoo, "A low energy injection-locked FSK transceiver with frequency-to-amplitude conversion for body sensor applications," 2010 Symposium on VLSI Circuits, 2010, pp. 133-134, doi: 10.1109/VLSIC.2010.5560325.</w:t>
      </w:r>
      <w:bookmarkEnd w:id="24"/>
    </w:p>
    <w:p w14:paraId="2BEFEF3F" w14:textId="48391E6D" w:rsidR="00881E32" w:rsidRPr="00156ABF" w:rsidRDefault="00881E32" w:rsidP="00F1160E">
      <w:pPr>
        <w:pStyle w:val="af6"/>
        <w:numPr>
          <w:ilvl w:val="0"/>
          <w:numId w:val="19"/>
        </w:numPr>
        <w:ind w:firstLineChars="0"/>
        <w:rPr>
          <w:rFonts w:ascii="Times New Roman" w:hAnsi="Times New Roman"/>
          <w:sz w:val="20"/>
          <w:szCs w:val="20"/>
        </w:rPr>
      </w:pPr>
      <w:bookmarkStart w:id="25" w:name="_Ref120734504"/>
      <w:r w:rsidRPr="00881E32">
        <w:rPr>
          <w:rFonts w:ascii="Times New Roman" w:hAnsi="Times New Roman"/>
          <w:color w:val="000000"/>
          <w:sz w:val="20"/>
          <w:szCs w:val="20"/>
          <w:shd w:val="clear" w:color="auto" w:fill="FFFFFF"/>
        </w:rPr>
        <w:t>He, Y., Cheng, X., Peng, W., &amp; Stuber, G. L. (2015). </w:t>
      </w:r>
      <w:r w:rsidRPr="00881E32">
        <w:rPr>
          <w:rFonts w:ascii="Times New Roman" w:hAnsi="Times New Roman"/>
          <w:iCs/>
          <w:color w:val="000000"/>
          <w:sz w:val="20"/>
          <w:szCs w:val="20"/>
          <w:shd w:val="clear" w:color="auto" w:fill="FFFFFF"/>
        </w:rPr>
        <w:t>A survey of energy harvesting communications: models and offline optimal policies. IEEE Communications Magazine, 53(6), 79–85.</w:t>
      </w:r>
      <w:bookmarkEnd w:id="25"/>
    </w:p>
    <w:bookmarkEnd w:id="0"/>
    <w:p w14:paraId="3FC70B0A" w14:textId="77777777" w:rsidR="00F1160E" w:rsidRPr="00F1160E" w:rsidRDefault="00F1160E" w:rsidP="00F1160E">
      <w:pPr>
        <w:rPr>
          <w:rFonts w:eastAsia="宋体"/>
          <w:szCs w:val="20"/>
        </w:rPr>
      </w:pPr>
    </w:p>
    <w:sectPr w:rsidR="00F1160E" w:rsidRPr="00F1160E">
      <w:headerReference w:type="default" r:id="rId42"/>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60C0A" w14:textId="77777777" w:rsidR="0027638A" w:rsidRDefault="0027638A">
      <w:pPr>
        <w:spacing w:after="0"/>
      </w:pPr>
      <w:r>
        <w:separator/>
      </w:r>
    </w:p>
  </w:endnote>
  <w:endnote w:type="continuationSeparator" w:id="0">
    <w:p w14:paraId="54DEBCE8" w14:textId="77777777" w:rsidR="0027638A" w:rsidRDefault="00276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TIXTwoText">
    <w:altName w:val="微软雅黑"/>
    <w:panose1 w:val="00000000000000000000"/>
    <w:charset w:val="86"/>
    <w:family w:val="auto"/>
    <w:notTrueType/>
    <w:pitch w:val="default"/>
    <w:sig w:usb0="00000001" w:usb1="080E0000" w:usb2="00000010" w:usb3="00000000" w:csb0="00040000" w:csb1="00000000"/>
  </w:font>
  <w:font w:name="STIXTwoText-Italic">
    <w:altName w:val="微软雅黑"/>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B7C8F" w14:textId="77777777" w:rsidR="0027638A" w:rsidRDefault="0027638A">
      <w:pPr>
        <w:spacing w:after="0"/>
      </w:pPr>
      <w:r>
        <w:separator/>
      </w:r>
    </w:p>
  </w:footnote>
  <w:footnote w:type="continuationSeparator" w:id="0">
    <w:p w14:paraId="67F000F4" w14:textId="77777777" w:rsidR="0027638A" w:rsidRDefault="00276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A15E3" w14:textId="77777777" w:rsidR="00FD7C27" w:rsidRDefault="00FD7C27">
    <w:pPr>
      <w:pStyle w:val="ae"/>
      <w:ind w:right="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2E1D" w14:textId="77777777" w:rsidR="00FD7C27" w:rsidRDefault="00FD7C2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606B"/>
    <w:multiLevelType w:val="multilevel"/>
    <w:tmpl w:val="01FC606B"/>
    <w:lvl w:ilvl="0">
      <w:start w:val="1"/>
      <w:numFmt w:val="bullet"/>
      <w:lvlText w:val="•"/>
      <w:lvlJc w:val="left"/>
      <w:pPr>
        <w:tabs>
          <w:tab w:val="left" w:pos="1636"/>
        </w:tabs>
        <w:ind w:left="1636" w:hanging="360"/>
      </w:pPr>
      <w:rPr>
        <w:rFonts w:ascii="Arial" w:hAnsi="Arial" w:cs="Arial" w:hint="default"/>
      </w:rPr>
    </w:lvl>
    <w:lvl w:ilvl="1">
      <w:start w:val="1"/>
      <w:numFmt w:val="bullet"/>
      <w:lvlText w:val="•"/>
      <w:lvlJc w:val="left"/>
      <w:pPr>
        <w:tabs>
          <w:tab w:val="left" w:pos="360"/>
        </w:tabs>
        <w:ind w:left="360" w:hanging="360"/>
      </w:pPr>
      <w:rPr>
        <w:rFonts w:ascii="Arial" w:hAnsi="Arial" w:cs="Arial" w:hint="default"/>
      </w:rPr>
    </w:lvl>
    <w:lvl w:ilvl="2">
      <w:numFmt w:val="bullet"/>
      <w:lvlText w:val="•"/>
      <w:lvlJc w:val="left"/>
      <w:pPr>
        <w:tabs>
          <w:tab w:val="left" w:pos="785"/>
        </w:tabs>
        <w:ind w:left="785" w:hanging="360"/>
      </w:pPr>
      <w:rPr>
        <w:rFonts w:ascii="Arial" w:hAnsi="Arial" w:cs="Arial" w:hint="default"/>
      </w:rPr>
    </w:lvl>
    <w:lvl w:ilvl="3">
      <w:numFmt w:val="bullet"/>
      <w:lvlText w:val="•"/>
      <w:lvlJc w:val="left"/>
      <w:pPr>
        <w:tabs>
          <w:tab w:val="left" w:pos="1211"/>
        </w:tabs>
        <w:ind w:left="1211"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8E72EC5"/>
    <w:multiLevelType w:val="multilevel"/>
    <w:tmpl w:val="08E72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CC3EC2"/>
    <w:multiLevelType w:val="multilevel"/>
    <w:tmpl w:val="1ECC3E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2F2376"/>
    <w:multiLevelType w:val="multilevel"/>
    <w:tmpl w:val="292F2376"/>
    <w:lvl w:ilvl="0">
      <w:start w:val="1"/>
      <w:numFmt w:val="bullet"/>
      <w:lvlText w:val="•"/>
      <w:lvlJc w:val="left"/>
      <w:pPr>
        <w:tabs>
          <w:tab w:val="left" w:pos="1636"/>
        </w:tabs>
        <w:ind w:left="1636" w:hanging="360"/>
      </w:pPr>
      <w:rPr>
        <w:rFonts w:ascii="Arial" w:hAnsi="Arial" w:cs="Arial" w:hint="default"/>
      </w:rPr>
    </w:lvl>
    <w:lvl w:ilvl="1">
      <w:start w:val="1"/>
      <w:numFmt w:val="bullet"/>
      <w:lvlText w:val="•"/>
      <w:lvlJc w:val="left"/>
      <w:pPr>
        <w:tabs>
          <w:tab w:val="left" w:pos="360"/>
        </w:tabs>
        <w:ind w:left="360" w:hanging="360"/>
      </w:pPr>
      <w:rPr>
        <w:rFonts w:ascii="Arial" w:hAnsi="Arial" w:cs="Arial" w:hint="default"/>
      </w:rPr>
    </w:lvl>
    <w:lvl w:ilvl="2">
      <w:numFmt w:val="bullet"/>
      <w:lvlText w:val="•"/>
      <w:lvlJc w:val="left"/>
      <w:pPr>
        <w:tabs>
          <w:tab w:val="left" w:pos="785"/>
        </w:tabs>
        <w:ind w:left="785" w:hanging="360"/>
      </w:pPr>
      <w:rPr>
        <w:rFonts w:ascii="Arial" w:hAnsi="Arial" w:cs="Arial" w:hint="default"/>
      </w:rPr>
    </w:lvl>
    <w:lvl w:ilvl="3">
      <w:numFmt w:val="bullet"/>
      <w:lvlText w:val="•"/>
      <w:lvlJc w:val="left"/>
      <w:pPr>
        <w:tabs>
          <w:tab w:val="left" w:pos="1211"/>
        </w:tabs>
        <w:ind w:left="1211"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36481E27"/>
    <w:multiLevelType w:val="multilevel"/>
    <w:tmpl w:val="36481E2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D479BC"/>
    <w:multiLevelType w:val="hybridMultilevel"/>
    <w:tmpl w:val="FBD81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6A0FE2"/>
    <w:multiLevelType w:val="hybridMultilevel"/>
    <w:tmpl w:val="255231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4E082F"/>
    <w:multiLevelType w:val="multilevel"/>
    <w:tmpl w:val="5F4E0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D1675E"/>
    <w:multiLevelType w:val="multilevel"/>
    <w:tmpl w:val="64D1675E"/>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40539C9"/>
    <w:multiLevelType w:val="hybridMultilevel"/>
    <w:tmpl w:val="06D20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55D86"/>
    <w:multiLevelType w:val="multilevel"/>
    <w:tmpl w:val="7F955D86"/>
    <w:lvl w:ilvl="0">
      <w:start w:val="1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1"/>
  </w:num>
  <w:num w:numId="3">
    <w:abstractNumId w:val="16"/>
  </w:num>
  <w:num w:numId="4">
    <w:abstractNumId w:val="12"/>
  </w:num>
  <w:num w:numId="5">
    <w:abstractNumId w:val="15"/>
  </w:num>
  <w:num w:numId="6">
    <w:abstractNumId w:val="10"/>
  </w:num>
  <w:num w:numId="7">
    <w:abstractNumId w:val="13"/>
  </w:num>
  <w:num w:numId="8">
    <w:abstractNumId w:val="5"/>
  </w:num>
  <w:num w:numId="9">
    <w:abstractNumId w:val="2"/>
  </w:num>
  <w:num w:numId="10">
    <w:abstractNumId w:val="8"/>
  </w:num>
  <w:num w:numId="11">
    <w:abstractNumId w:val="1"/>
  </w:num>
  <w:num w:numId="12">
    <w:abstractNumId w:val="17"/>
  </w:num>
  <w:num w:numId="13">
    <w:abstractNumId w:val="18"/>
  </w:num>
  <w:num w:numId="14">
    <w:abstractNumId w:val="21"/>
  </w:num>
  <w:num w:numId="15">
    <w:abstractNumId w:val="0"/>
  </w:num>
  <w:num w:numId="16">
    <w:abstractNumId w:val="3"/>
  </w:num>
  <w:num w:numId="17">
    <w:abstractNumId w:val="7"/>
  </w:num>
  <w:num w:numId="18">
    <w:abstractNumId w:val="6"/>
  </w:num>
  <w:num w:numId="19">
    <w:abstractNumId w:val="4"/>
  </w:num>
  <w:num w:numId="20">
    <w:abstractNumId w:val="9"/>
  </w:num>
  <w:num w:numId="21">
    <w:abstractNumId w:val="14"/>
  </w:num>
  <w:num w:numId="22">
    <w:abstractNumId w:val="20"/>
  </w:num>
  <w:num w:numId="23">
    <w:abstractNumId w:val="5"/>
  </w:num>
  <w:num w:numId="24">
    <w:abstractNumId w:val="5"/>
  </w:num>
  <w:num w:numId="25">
    <w:abstractNumId w:val="5"/>
  </w:num>
  <w:num w:numId="26">
    <w:abstractNumId w:val="5"/>
  </w:num>
  <w:num w:numId="27">
    <w:abstractNumId w:val="5"/>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0A93"/>
    <w:rsid w:val="00001101"/>
    <w:rsid w:val="000012F9"/>
    <w:rsid w:val="00001BDF"/>
    <w:rsid w:val="00002134"/>
    <w:rsid w:val="0000242B"/>
    <w:rsid w:val="000024CB"/>
    <w:rsid w:val="000025D5"/>
    <w:rsid w:val="000027E0"/>
    <w:rsid w:val="0000314A"/>
    <w:rsid w:val="000031B6"/>
    <w:rsid w:val="000033F6"/>
    <w:rsid w:val="00003886"/>
    <w:rsid w:val="0000410D"/>
    <w:rsid w:val="0000460A"/>
    <w:rsid w:val="00004F59"/>
    <w:rsid w:val="00005012"/>
    <w:rsid w:val="0000538E"/>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B64"/>
    <w:rsid w:val="00010CE3"/>
    <w:rsid w:val="00010F45"/>
    <w:rsid w:val="00011387"/>
    <w:rsid w:val="000114C4"/>
    <w:rsid w:val="000115AD"/>
    <w:rsid w:val="000116A5"/>
    <w:rsid w:val="0001180C"/>
    <w:rsid w:val="00011C8C"/>
    <w:rsid w:val="00011F30"/>
    <w:rsid w:val="00011FC7"/>
    <w:rsid w:val="00011FFB"/>
    <w:rsid w:val="000120AA"/>
    <w:rsid w:val="00012414"/>
    <w:rsid w:val="000124C4"/>
    <w:rsid w:val="000126F3"/>
    <w:rsid w:val="000137AA"/>
    <w:rsid w:val="0001397F"/>
    <w:rsid w:val="00013BB7"/>
    <w:rsid w:val="00013FB5"/>
    <w:rsid w:val="00014D04"/>
    <w:rsid w:val="00015654"/>
    <w:rsid w:val="00015A87"/>
    <w:rsid w:val="00015CF4"/>
    <w:rsid w:val="00016208"/>
    <w:rsid w:val="00016AC6"/>
    <w:rsid w:val="00016F05"/>
    <w:rsid w:val="0001706A"/>
    <w:rsid w:val="00017154"/>
    <w:rsid w:val="000174AD"/>
    <w:rsid w:val="00017BA4"/>
    <w:rsid w:val="00017F49"/>
    <w:rsid w:val="000208A6"/>
    <w:rsid w:val="00020A0A"/>
    <w:rsid w:val="00020A1C"/>
    <w:rsid w:val="0002195F"/>
    <w:rsid w:val="00021B16"/>
    <w:rsid w:val="00021B1B"/>
    <w:rsid w:val="00021C03"/>
    <w:rsid w:val="00022A7D"/>
    <w:rsid w:val="000241CB"/>
    <w:rsid w:val="00024293"/>
    <w:rsid w:val="00024BC2"/>
    <w:rsid w:val="00024E88"/>
    <w:rsid w:val="000250AB"/>
    <w:rsid w:val="0002552A"/>
    <w:rsid w:val="00025931"/>
    <w:rsid w:val="00025A64"/>
    <w:rsid w:val="000260C1"/>
    <w:rsid w:val="0002671B"/>
    <w:rsid w:val="00026F14"/>
    <w:rsid w:val="0002754F"/>
    <w:rsid w:val="0003010B"/>
    <w:rsid w:val="000307AC"/>
    <w:rsid w:val="00030815"/>
    <w:rsid w:val="00030BD6"/>
    <w:rsid w:val="00030DFC"/>
    <w:rsid w:val="00031855"/>
    <w:rsid w:val="00032104"/>
    <w:rsid w:val="000324B9"/>
    <w:rsid w:val="000325F0"/>
    <w:rsid w:val="000325F7"/>
    <w:rsid w:val="00033319"/>
    <w:rsid w:val="000338A4"/>
    <w:rsid w:val="00033D65"/>
    <w:rsid w:val="00033F30"/>
    <w:rsid w:val="000344A1"/>
    <w:rsid w:val="00034864"/>
    <w:rsid w:val="00034984"/>
    <w:rsid w:val="00035C55"/>
    <w:rsid w:val="00035D53"/>
    <w:rsid w:val="00035E4B"/>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DA1"/>
    <w:rsid w:val="00041E6C"/>
    <w:rsid w:val="000421F2"/>
    <w:rsid w:val="00042528"/>
    <w:rsid w:val="00042718"/>
    <w:rsid w:val="00042725"/>
    <w:rsid w:val="00042847"/>
    <w:rsid w:val="00042955"/>
    <w:rsid w:val="0004297B"/>
    <w:rsid w:val="00042AB0"/>
    <w:rsid w:val="00042E02"/>
    <w:rsid w:val="00043047"/>
    <w:rsid w:val="00043767"/>
    <w:rsid w:val="000437C3"/>
    <w:rsid w:val="000439E7"/>
    <w:rsid w:val="00043F7C"/>
    <w:rsid w:val="00044165"/>
    <w:rsid w:val="00044275"/>
    <w:rsid w:val="00044623"/>
    <w:rsid w:val="00044DAA"/>
    <w:rsid w:val="00045071"/>
    <w:rsid w:val="000458FF"/>
    <w:rsid w:val="00046195"/>
    <w:rsid w:val="00046517"/>
    <w:rsid w:val="00046C1C"/>
    <w:rsid w:val="00046F1E"/>
    <w:rsid w:val="000470E3"/>
    <w:rsid w:val="000471CE"/>
    <w:rsid w:val="00047398"/>
    <w:rsid w:val="000473DB"/>
    <w:rsid w:val="00047423"/>
    <w:rsid w:val="00047D75"/>
    <w:rsid w:val="00050715"/>
    <w:rsid w:val="00050F12"/>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80E"/>
    <w:rsid w:val="00054A3F"/>
    <w:rsid w:val="000557DC"/>
    <w:rsid w:val="000559D2"/>
    <w:rsid w:val="00055E49"/>
    <w:rsid w:val="00055EB4"/>
    <w:rsid w:val="00056B0F"/>
    <w:rsid w:val="00056FF5"/>
    <w:rsid w:val="0005702C"/>
    <w:rsid w:val="00057693"/>
    <w:rsid w:val="00057BFD"/>
    <w:rsid w:val="00060564"/>
    <w:rsid w:val="00060CE4"/>
    <w:rsid w:val="00061274"/>
    <w:rsid w:val="00061307"/>
    <w:rsid w:val="000613E6"/>
    <w:rsid w:val="00061C10"/>
    <w:rsid w:val="00062BA8"/>
    <w:rsid w:val="000636F6"/>
    <w:rsid w:val="00063781"/>
    <w:rsid w:val="00063A49"/>
    <w:rsid w:val="00063DA7"/>
    <w:rsid w:val="0006400B"/>
    <w:rsid w:val="0006415F"/>
    <w:rsid w:val="000641A0"/>
    <w:rsid w:val="00064356"/>
    <w:rsid w:val="000643C3"/>
    <w:rsid w:val="000643CC"/>
    <w:rsid w:val="000647E2"/>
    <w:rsid w:val="000658E8"/>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4C9"/>
    <w:rsid w:val="00071A17"/>
    <w:rsid w:val="00071E64"/>
    <w:rsid w:val="0007205F"/>
    <w:rsid w:val="000722A7"/>
    <w:rsid w:val="00072F9F"/>
    <w:rsid w:val="0007300E"/>
    <w:rsid w:val="0007317C"/>
    <w:rsid w:val="000731F9"/>
    <w:rsid w:val="0007378E"/>
    <w:rsid w:val="000738A7"/>
    <w:rsid w:val="000739AD"/>
    <w:rsid w:val="00073B3C"/>
    <w:rsid w:val="00074227"/>
    <w:rsid w:val="000749EF"/>
    <w:rsid w:val="00074E57"/>
    <w:rsid w:val="00075833"/>
    <w:rsid w:val="00075949"/>
    <w:rsid w:val="00075FDA"/>
    <w:rsid w:val="00076083"/>
    <w:rsid w:val="00076103"/>
    <w:rsid w:val="00076367"/>
    <w:rsid w:val="000763C6"/>
    <w:rsid w:val="0007680E"/>
    <w:rsid w:val="00076A2B"/>
    <w:rsid w:val="00076A3F"/>
    <w:rsid w:val="00076E3A"/>
    <w:rsid w:val="00077878"/>
    <w:rsid w:val="00077C76"/>
    <w:rsid w:val="00077DB2"/>
    <w:rsid w:val="000802FE"/>
    <w:rsid w:val="000804E1"/>
    <w:rsid w:val="0008071D"/>
    <w:rsid w:val="000810A7"/>
    <w:rsid w:val="00081472"/>
    <w:rsid w:val="000816D8"/>
    <w:rsid w:val="000817D8"/>
    <w:rsid w:val="000818F4"/>
    <w:rsid w:val="00081A9C"/>
    <w:rsid w:val="00081F6A"/>
    <w:rsid w:val="0008210E"/>
    <w:rsid w:val="00082927"/>
    <w:rsid w:val="00082AB1"/>
    <w:rsid w:val="00082F6F"/>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37A"/>
    <w:rsid w:val="00087900"/>
    <w:rsid w:val="00087AC4"/>
    <w:rsid w:val="00087CF0"/>
    <w:rsid w:val="00090274"/>
    <w:rsid w:val="00090B09"/>
    <w:rsid w:val="00090D20"/>
    <w:rsid w:val="00090E2E"/>
    <w:rsid w:val="00090FD2"/>
    <w:rsid w:val="00091079"/>
    <w:rsid w:val="00091626"/>
    <w:rsid w:val="00091A37"/>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B4E"/>
    <w:rsid w:val="00096D26"/>
    <w:rsid w:val="00096DC1"/>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877"/>
    <w:rsid w:val="000A7E7E"/>
    <w:rsid w:val="000B012E"/>
    <w:rsid w:val="000B06E4"/>
    <w:rsid w:val="000B0969"/>
    <w:rsid w:val="000B17B6"/>
    <w:rsid w:val="000B17FB"/>
    <w:rsid w:val="000B1C22"/>
    <w:rsid w:val="000B1C29"/>
    <w:rsid w:val="000B2326"/>
    <w:rsid w:val="000B2AD1"/>
    <w:rsid w:val="000B2AE1"/>
    <w:rsid w:val="000B2D16"/>
    <w:rsid w:val="000B2F47"/>
    <w:rsid w:val="000B2FE8"/>
    <w:rsid w:val="000B3142"/>
    <w:rsid w:val="000B3216"/>
    <w:rsid w:val="000B324B"/>
    <w:rsid w:val="000B3390"/>
    <w:rsid w:val="000B33C6"/>
    <w:rsid w:val="000B3585"/>
    <w:rsid w:val="000B35D7"/>
    <w:rsid w:val="000B36EE"/>
    <w:rsid w:val="000B3BD9"/>
    <w:rsid w:val="000B3EC3"/>
    <w:rsid w:val="000B3F5F"/>
    <w:rsid w:val="000B40D1"/>
    <w:rsid w:val="000B50DB"/>
    <w:rsid w:val="000B555C"/>
    <w:rsid w:val="000B560D"/>
    <w:rsid w:val="000B5924"/>
    <w:rsid w:val="000B5A94"/>
    <w:rsid w:val="000B5F99"/>
    <w:rsid w:val="000B6824"/>
    <w:rsid w:val="000B6BB0"/>
    <w:rsid w:val="000B6BBD"/>
    <w:rsid w:val="000C0172"/>
    <w:rsid w:val="000C034A"/>
    <w:rsid w:val="000C0645"/>
    <w:rsid w:val="000C06A6"/>
    <w:rsid w:val="000C0875"/>
    <w:rsid w:val="000C0DE3"/>
    <w:rsid w:val="000C0E0A"/>
    <w:rsid w:val="000C0FBF"/>
    <w:rsid w:val="000C1001"/>
    <w:rsid w:val="000C1B5F"/>
    <w:rsid w:val="000C208E"/>
    <w:rsid w:val="000C2208"/>
    <w:rsid w:val="000C31B8"/>
    <w:rsid w:val="000C3E89"/>
    <w:rsid w:val="000C3FC8"/>
    <w:rsid w:val="000C4389"/>
    <w:rsid w:val="000C48FF"/>
    <w:rsid w:val="000C4D73"/>
    <w:rsid w:val="000C515A"/>
    <w:rsid w:val="000C5A1A"/>
    <w:rsid w:val="000C5B12"/>
    <w:rsid w:val="000C5B31"/>
    <w:rsid w:val="000C6826"/>
    <w:rsid w:val="000C69BE"/>
    <w:rsid w:val="000C6F9A"/>
    <w:rsid w:val="000C7FF5"/>
    <w:rsid w:val="000D08E1"/>
    <w:rsid w:val="000D0ABD"/>
    <w:rsid w:val="000D0B07"/>
    <w:rsid w:val="000D11B5"/>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4A0D"/>
    <w:rsid w:val="000D5391"/>
    <w:rsid w:val="000D56B2"/>
    <w:rsid w:val="000D5894"/>
    <w:rsid w:val="000D5FC8"/>
    <w:rsid w:val="000D5FEF"/>
    <w:rsid w:val="000D62F8"/>
    <w:rsid w:val="000D665E"/>
    <w:rsid w:val="000D6AF2"/>
    <w:rsid w:val="000D6B9F"/>
    <w:rsid w:val="000D6E29"/>
    <w:rsid w:val="000D71B3"/>
    <w:rsid w:val="000D75EA"/>
    <w:rsid w:val="000E0081"/>
    <w:rsid w:val="000E068D"/>
    <w:rsid w:val="000E078F"/>
    <w:rsid w:val="000E0F87"/>
    <w:rsid w:val="000E1909"/>
    <w:rsid w:val="000E19C0"/>
    <w:rsid w:val="000E2CDB"/>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E7FA2"/>
    <w:rsid w:val="000F00ED"/>
    <w:rsid w:val="000F0755"/>
    <w:rsid w:val="000F1063"/>
    <w:rsid w:val="000F11F0"/>
    <w:rsid w:val="000F149C"/>
    <w:rsid w:val="000F1687"/>
    <w:rsid w:val="000F16DB"/>
    <w:rsid w:val="000F19E5"/>
    <w:rsid w:val="000F1F75"/>
    <w:rsid w:val="000F26CF"/>
    <w:rsid w:val="000F306D"/>
    <w:rsid w:val="000F30E0"/>
    <w:rsid w:val="000F332B"/>
    <w:rsid w:val="000F340A"/>
    <w:rsid w:val="000F38D0"/>
    <w:rsid w:val="000F39EB"/>
    <w:rsid w:val="000F3D89"/>
    <w:rsid w:val="000F3EF1"/>
    <w:rsid w:val="000F3F5E"/>
    <w:rsid w:val="000F444E"/>
    <w:rsid w:val="000F468E"/>
    <w:rsid w:val="000F4F90"/>
    <w:rsid w:val="000F57D5"/>
    <w:rsid w:val="000F5DD2"/>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0B8"/>
    <w:rsid w:val="001021C8"/>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AD7"/>
    <w:rsid w:val="00117296"/>
    <w:rsid w:val="0011734D"/>
    <w:rsid w:val="00117423"/>
    <w:rsid w:val="00117454"/>
    <w:rsid w:val="001174AC"/>
    <w:rsid w:val="0011759E"/>
    <w:rsid w:val="00117917"/>
    <w:rsid w:val="00117E79"/>
    <w:rsid w:val="00120087"/>
    <w:rsid w:val="00120127"/>
    <w:rsid w:val="00120A72"/>
    <w:rsid w:val="001216B6"/>
    <w:rsid w:val="00121D19"/>
    <w:rsid w:val="00122469"/>
    <w:rsid w:val="00122598"/>
    <w:rsid w:val="001228D2"/>
    <w:rsid w:val="00123327"/>
    <w:rsid w:val="001233A1"/>
    <w:rsid w:val="001234B3"/>
    <w:rsid w:val="00123B33"/>
    <w:rsid w:val="00123E23"/>
    <w:rsid w:val="00123E88"/>
    <w:rsid w:val="0012412F"/>
    <w:rsid w:val="001248B7"/>
    <w:rsid w:val="001249C2"/>
    <w:rsid w:val="00124BE6"/>
    <w:rsid w:val="00125C01"/>
    <w:rsid w:val="00125CA4"/>
    <w:rsid w:val="00125D22"/>
    <w:rsid w:val="00125ED7"/>
    <w:rsid w:val="00125F5D"/>
    <w:rsid w:val="00126884"/>
    <w:rsid w:val="00126A1D"/>
    <w:rsid w:val="00126BA4"/>
    <w:rsid w:val="00126ECB"/>
    <w:rsid w:val="00126EE4"/>
    <w:rsid w:val="00127206"/>
    <w:rsid w:val="001279D0"/>
    <w:rsid w:val="00127C9B"/>
    <w:rsid w:val="00127EA2"/>
    <w:rsid w:val="00130753"/>
    <w:rsid w:val="00130A9A"/>
    <w:rsid w:val="00130B3A"/>
    <w:rsid w:val="00130B83"/>
    <w:rsid w:val="00130EAE"/>
    <w:rsid w:val="00131E96"/>
    <w:rsid w:val="00131FE4"/>
    <w:rsid w:val="001326B7"/>
    <w:rsid w:val="00132726"/>
    <w:rsid w:val="00132BAC"/>
    <w:rsid w:val="00132CFC"/>
    <w:rsid w:val="0013361D"/>
    <w:rsid w:val="00133C47"/>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3F1"/>
    <w:rsid w:val="001374D7"/>
    <w:rsid w:val="00137CB2"/>
    <w:rsid w:val="00137CD3"/>
    <w:rsid w:val="001405C9"/>
    <w:rsid w:val="00140A67"/>
    <w:rsid w:val="00140B4E"/>
    <w:rsid w:val="00140B73"/>
    <w:rsid w:val="001410A9"/>
    <w:rsid w:val="00141757"/>
    <w:rsid w:val="00141AC2"/>
    <w:rsid w:val="00141B8E"/>
    <w:rsid w:val="001420CC"/>
    <w:rsid w:val="001421B1"/>
    <w:rsid w:val="001421D0"/>
    <w:rsid w:val="0014227B"/>
    <w:rsid w:val="001426D9"/>
    <w:rsid w:val="0014305B"/>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5E55"/>
    <w:rsid w:val="00145FB3"/>
    <w:rsid w:val="00146069"/>
    <w:rsid w:val="00146445"/>
    <w:rsid w:val="001465B0"/>
    <w:rsid w:val="00146649"/>
    <w:rsid w:val="00146D60"/>
    <w:rsid w:val="0014784D"/>
    <w:rsid w:val="00147A3C"/>
    <w:rsid w:val="00147AAA"/>
    <w:rsid w:val="00147F44"/>
    <w:rsid w:val="0015097A"/>
    <w:rsid w:val="00150D84"/>
    <w:rsid w:val="0015104A"/>
    <w:rsid w:val="001511AD"/>
    <w:rsid w:val="00151288"/>
    <w:rsid w:val="0015172E"/>
    <w:rsid w:val="00151BB2"/>
    <w:rsid w:val="00152139"/>
    <w:rsid w:val="00152D47"/>
    <w:rsid w:val="00153000"/>
    <w:rsid w:val="0015312D"/>
    <w:rsid w:val="001532B4"/>
    <w:rsid w:val="00153307"/>
    <w:rsid w:val="0015339D"/>
    <w:rsid w:val="00153B22"/>
    <w:rsid w:val="00153BA9"/>
    <w:rsid w:val="00153DFF"/>
    <w:rsid w:val="0015441E"/>
    <w:rsid w:val="001544C3"/>
    <w:rsid w:val="00154789"/>
    <w:rsid w:val="00154B20"/>
    <w:rsid w:val="00154F45"/>
    <w:rsid w:val="001552A1"/>
    <w:rsid w:val="001553C7"/>
    <w:rsid w:val="00155876"/>
    <w:rsid w:val="00155B12"/>
    <w:rsid w:val="00155CD9"/>
    <w:rsid w:val="00156ABF"/>
    <w:rsid w:val="00156CB1"/>
    <w:rsid w:val="00156CCB"/>
    <w:rsid w:val="00156EF4"/>
    <w:rsid w:val="00157187"/>
    <w:rsid w:val="00157398"/>
    <w:rsid w:val="0015780E"/>
    <w:rsid w:val="00157A72"/>
    <w:rsid w:val="00157A8E"/>
    <w:rsid w:val="00157BD9"/>
    <w:rsid w:val="00157E43"/>
    <w:rsid w:val="001607B3"/>
    <w:rsid w:val="001607D9"/>
    <w:rsid w:val="00160C79"/>
    <w:rsid w:val="00161189"/>
    <w:rsid w:val="001615A6"/>
    <w:rsid w:val="0016167A"/>
    <w:rsid w:val="00161DC1"/>
    <w:rsid w:val="00161E41"/>
    <w:rsid w:val="001631C7"/>
    <w:rsid w:val="0016331D"/>
    <w:rsid w:val="00163436"/>
    <w:rsid w:val="00163AE9"/>
    <w:rsid w:val="00163CE3"/>
    <w:rsid w:val="00164139"/>
    <w:rsid w:val="00164712"/>
    <w:rsid w:val="0016473C"/>
    <w:rsid w:val="001649C3"/>
    <w:rsid w:val="00164A4D"/>
    <w:rsid w:val="00164C72"/>
    <w:rsid w:val="00164D4A"/>
    <w:rsid w:val="0016584C"/>
    <w:rsid w:val="00165F6C"/>
    <w:rsid w:val="001667DE"/>
    <w:rsid w:val="00166941"/>
    <w:rsid w:val="00166AE0"/>
    <w:rsid w:val="00166BE4"/>
    <w:rsid w:val="00167315"/>
    <w:rsid w:val="00167384"/>
    <w:rsid w:val="00167535"/>
    <w:rsid w:val="0016758C"/>
    <w:rsid w:val="001675B3"/>
    <w:rsid w:val="001678FF"/>
    <w:rsid w:val="0016791F"/>
    <w:rsid w:val="00167B82"/>
    <w:rsid w:val="00167C0C"/>
    <w:rsid w:val="00167E3C"/>
    <w:rsid w:val="001702B2"/>
    <w:rsid w:val="001707AA"/>
    <w:rsid w:val="00170B62"/>
    <w:rsid w:val="00170B65"/>
    <w:rsid w:val="00170D23"/>
    <w:rsid w:val="00170ED8"/>
    <w:rsid w:val="00171558"/>
    <w:rsid w:val="00172A6A"/>
    <w:rsid w:val="00172B43"/>
    <w:rsid w:val="00172D8C"/>
    <w:rsid w:val="00172E1E"/>
    <w:rsid w:val="0017327B"/>
    <w:rsid w:val="001743B2"/>
    <w:rsid w:val="00175121"/>
    <w:rsid w:val="00175564"/>
    <w:rsid w:val="001759F9"/>
    <w:rsid w:val="0017669A"/>
    <w:rsid w:val="001768C1"/>
    <w:rsid w:val="00176D09"/>
    <w:rsid w:val="00176D18"/>
    <w:rsid w:val="00177528"/>
    <w:rsid w:val="0017761E"/>
    <w:rsid w:val="00177CD9"/>
    <w:rsid w:val="00177D10"/>
    <w:rsid w:val="00180604"/>
    <w:rsid w:val="00180B4D"/>
    <w:rsid w:val="00180CB0"/>
    <w:rsid w:val="0018142A"/>
    <w:rsid w:val="0018142C"/>
    <w:rsid w:val="00182162"/>
    <w:rsid w:val="0018233C"/>
    <w:rsid w:val="00182767"/>
    <w:rsid w:val="001829FA"/>
    <w:rsid w:val="00182A5E"/>
    <w:rsid w:val="00182A9B"/>
    <w:rsid w:val="001830A4"/>
    <w:rsid w:val="00183400"/>
    <w:rsid w:val="00183510"/>
    <w:rsid w:val="0018370D"/>
    <w:rsid w:val="00183C8D"/>
    <w:rsid w:val="00184249"/>
    <w:rsid w:val="00184286"/>
    <w:rsid w:val="00184A2F"/>
    <w:rsid w:val="0018573F"/>
    <w:rsid w:val="00185B10"/>
    <w:rsid w:val="00185B5F"/>
    <w:rsid w:val="00186CBE"/>
    <w:rsid w:val="00186DEA"/>
    <w:rsid w:val="00186F27"/>
    <w:rsid w:val="0018741E"/>
    <w:rsid w:val="00187452"/>
    <w:rsid w:val="0018786A"/>
    <w:rsid w:val="00187B90"/>
    <w:rsid w:val="00187BD7"/>
    <w:rsid w:val="00187CC4"/>
    <w:rsid w:val="00187F78"/>
    <w:rsid w:val="00187FAC"/>
    <w:rsid w:val="0019010E"/>
    <w:rsid w:val="001907C4"/>
    <w:rsid w:val="001907E7"/>
    <w:rsid w:val="00191EA1"/>
    <w:rsid w:val="0019214A"/>
    <w:rsid w:val="001927F4"/>
    <w:rsid w:val="001928FA"/>
    <w:rsid w:val="001929DB"/>
    <w:rsid w:val="00192A87"/>
    <w:rsid w:val="00192B43"/>
    <w:rsid w:val="00192FDD"/>
    <w:rsid w:val="001932DB"/>
    <w:rsid w:val="001932E5"/>
    <w:rsid w:val="0019334F"/>
    <w:rsid w:val="001938A7"/>
    <w:rsid w:val="00193FB1"/>
    <w:rsid w:val="0019423B"/>
    <w:rsid w:val="00194C1C"/>
    <w:rsid w:val="00194CAA"/>
    <w:rsid w:val="00194CF1"/>
    <w:rsid w:val="00195637"/>
    <w:rsid w:val="001957AE"/>
    <w:rsid w:val="001957B1"/>
    <w:rsid w:val="00195D82"/>
    <w:rsid w:val="001960FD"/>
    <w:rsid w:val="00196863"/>
    <w:rsid w:val="00196AB7"/>
    <w:rsid w:val="00196DC5"/>
    <w:rsid w:val="00196EB9"/>
    <w:rsid w:val="00196F6F"/>
    <w:rsid w:val="001970DE"/>
    <w:rsid w:val="0019712F"/>
    <w:rsid w:val="00197B2C"/>
    <w:rsid w:val="001A0275"/>
    <w:rsid w:val="001A0308"/>
    <w:rsid w:val="001A0463"/>
    <w:rsid w:val="001A0CCF"/>
    <w:rsid w:val="001A0F3B"/>
    <w:rsid w:val="001A0F7B"/>
    <w:rsid w:val="001A1084"/>
    <w:rsid w:val="001A1638"/>
    <w:rsid w:val="001A181F"/>
    <w:rsid w:val="001A1CCE"/>
    <w:rsid w:val="001A2279"/>
    <w:rsid w:val="001A236D"/>
    <w:rsid w:val="001A240A"/>
    <w:rsid w:val="001A29E7"/>
    <w:rsid w:val="001A2C5C"/>
    <w:rsid w:val="001A2F21"/>
    <w:rsid w:val="001A325F"/>
    <w:rsid w:val="001A3353"/>
    <w:rsid w:val="001A362D"/>
    <w:rsid w:val="001A3A30"/>
    <w:rsid w:val="001A3F69"/>
    <w:rsid w:val="001A4068"/>
    <w:rsid w:val="001A4992"/>
    <w:rsid w:val="001A51EB"/>
    <w:rsid w:val="001A551B"/>
    <w:rsid w:val="001A566E"/>
    <w:rsid w:val="001A5F47"/>
    <w:rsid w:val="001A644B"/>
    <w:rsid w:val="001A64CB"/>
    <w:rsid w:val="001A6D28"/>
    <w:rsid w:val="001A727B"/>
    <w:rsid w:val="001A7D4F"/>
    <w:rsid w:val="001B037F"/>
    <w:rsid w:val="001B03B7"/>
    <w:rsid w:val="001B041E"/>
    <w:rsid w:val="001B0425"/>
    <w:rsid w:val="001B09AD"/>
    <w:rsid w:val="001B0B19"/>
    <w:rsid w:val="001B12DF"/>
    <w:rsid w:val="001B1A87"/>
    <w:rsid w:val="001B1D92"/>
    <w:rsid w:val="001B1FAA"/>
    <w:rsid w:val="001B211C"/>
    <w:rsid w:val="001B275B"/>
    <w:rsid w:val="001B2958"/>
    <w:rsid w:val="001B3566"/>
    <w:rsid w:val="001B37F4"/>
    <w:rsid w:val="001B3934"/>
    <w:rsid w:val="001B39EB"/>
    <w:rsid w:val="001B3B5D"/>
    <w:rsid w:val="001B3C54"/>
    <w:rsid w:val="001B4D92"/>
    <w:rsid w:val="001B5408"/>
    <w:rsid w:val="001B5F0C"/>
    <w:rsid w:val="001B5F15"/>
    <w:rsid w:val="001B6227"/>
    <w:rsid w:val="001B6669"/>
    <w:rsid w:val="001B6684"/>
    <w:rsid w:val="001B677D"/>
    <w:rsid w:val="001B6D16"/>
    <w:rsid w:val="001B6E62"/>
    <w:rsid w:val="001B6F9F"/>
    <w:rsid w:val="001B7010"/>
    <w:rsid w:val="001B7323"/>
    <w:rsid w:val="001B7370"/>
    <w:rsid w:val="001B7378"/>
    <w:rsid w:val="001B749D"/>
    <w:rsid w:val="001B7596"/>
    <w:rsid w:val="001B759A"/>
    <w:rsid w:val="001B7906"/>
    <w:rsid w:val="001B79C2"/>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269"/>
    <w:rsid w:val="001C7641"/>
    <w:rsid w:val="001C78FC"/>
    <w:rsid w:val="001C7A1E"/>
    <w:rsid w:val="001D01C9"/>
    <w:rsid w:val="001D058C"/>
    <w:rsid w:val="001D096F"/>
    <w:rsid w:val="001D0DD1"/>
    <w:rsid w:val="001D155F"/>
    <w:rsid w:val="001D1660"/>
    <w:rsid w:val="001D201F"/>
    <w:rsid w:val="001D2025"/>
    <w:rsid w:val="001D20D7"/>
    <w:rsid w:val="001D243B"/>
    <w:rsid w:val="001D27A7"/>
    <w:rsid w:val="001D2CE6"/>
    <w:rsid w:val="001D2DA4"/>
    <w:rsid w:val="001D3507"/>
    <w:rsid w:val="001D363E"/>
    <w:rsid w:val="001D39EB"/>
    <w:rsid w:val="001D3CC4"/>
    <w:rsid w:val="001D4304"/>
    <w:rsid w:val="001D4A66"/>
    <w:rsid w:val="001D5C94"/>
    <w:rsid w:val="001D6C0F"/>
    <w:rsid w:val="001D6C50"/>
    <w:rsid w:val="001D6C5E"/>
    <w:rsid w:val="001D6E2D"/>
    <w:rsid w:val="001D74FE"/>
    <w:rsid w:val="001D75C7"/>
    <w:rsid w:val="001D76CC"/>
    <w:rsid w:val="001D7F13"/>
    <w:rsid w:val="001E04C9"/>
    <w:rsid w:val="001E0653"/>
    <w:rsid w:val="001E085D"/>
    <w:rsid w:val="001E1051"/>
    <w:rsid w:val="001E1F07"/>
    <w:rsid w:val="001E20C5"/>
    <w:rsid w:val="001E20F1"/>
    <w:rsid w:val="001E27FE"/>
    <w:rsid w:val="001E2B65"/>
    <w:rsid w:val="001E2E4B"/>
    <w:rsid w:val="001E2F8C"/>
    <w:rsid w:val="001E3526"/>
    <w:rsid w:val="001E367D"/>
    <w:rsid w:val="001E3ADE"/>
    <w:rsid w:val="001E3B08"/>
    <w:rsid w:val="001E3BD8"/>
    <w:rsid w:val="001E3C84"/>
    <w:rsid w:val="001E4190"/>
    <w:rsid w:val="001E43E1"/>
    <w:rsid w:val="001E44AD"/>
    <w:rsid w:val="001E44F5"/>
    <w:rsid w:val="001E4547"/>
    <w:rsid w:val="001E4EB7"/>
    <w:rsid w:val="001E58A1"/>
    <w:rsid w:val="001E594C"/>
    <w:rsid w:val="001E59F8"/>
    <w:rsid w:val="001E5A36"/>
    <w:rsid w:val="001E5AED"/>
    <w:rsid w:val="001E5B4B"/>
    <w:rsid w:val="001E5C5B"/>
    <w:rsid w:val="001E5DE6"/>
    <w:rsid w:val="001E66B1"/>
    <w:rsid w:val="001E6804"/>
    <w:rsid w:val="001E7352"/>
    <w:rsid w:val="001E78C0"/>
    <w:rsid w:val="001E7E2B"/>
    <w:rsid w:val="001F00A4"/>
    <w:rsid w:val="001F01BF"/>
    <w:rsid w:val="001F02FA"/>
    <w:rsid w:val="001F06AE"/>
    <w:rsid w:val="001F06FA"/>
    <w:rsid w:val="001F0AAC"/>
    <w:rsid w:val="001F12E4"/>
    <w:rsid w:val="001F14C1"/>
    <w:rsid w:val="001F16CB"/>
    <w:rsid w:val="001F1704"/>
    <w:rsid w:val="001F1CA5"/>
    <w:rsid w:val="001F1CAC"/>
    <w:rsid w:val="001F1F19"/>
    <w:rsid w:val="001F1F7A"/>
    <w:rsid w:val="001F3411"/>
    <w:rsid w:val="001F3C10"/>
    <w:rsid w:val="001F3DBD"/>
    <w:rsid w:val="001F3FCA"/>
    <w:rsid w:val="001F47EF"/>
    <w:rsid w:val="001F4893"/>
    <w:rsid w:val="001F4991"/>
    <w:rsid w:val="001F4D40"/>
    <w:rsid w:val="001F5280"/>
    <w:rsid w:val="001F52ED"/>
    <w:rsid w:val="001F575D"/>
    <w:rsid w:val="001F5949"/>
    <w:rsid w:val="001F6239"/>
    <w:rsid w:val="001F634D"/>
    <w:rsid w:val="001F66D0"/>
    <w:rsid w:val="001F6CC8"/>
    <w:rsid w:val="001F6DC8"/>
    <w:rsid w:val="001F7290"/>
    <w:rsid w:val="001F7B9F"/>
    <w:rsid w:val="001F7C6D"/>
    <w:rsid w:val="0020011D"/>
    <w:rsid w:val="00200638"/>
    <w:rsid w:val="002007F1"/>
    <w:rsid w:val="00200887"/>
    <w:rsid w:val="00200F51"/>
    <w:rsid w:val="00201693"/>
    <w:rsid w:val="00201D35"/>
    <w:rsid w:val="0020210B"/>
    <w:rsid w:val="0020261D"/>
    <w:rsid w:val="00202D6B"/>
    <w:rsid w:val="00203036"/>
    <w:rsid w:val="00203177"/>
    <w:rsid w:val="0020379F"/>
    <w:rsid w:val="00203AA8"/>
    <w:rsid w:val="00203BDA"/>
    <w:rsid w:val="00203C89"/>
    <w:rsid w:val="00203EDF"/>
    <w:rsid w:val="002043AC"/>
    <w:rsid w:val="002050EC"/>
    <w:rsid w:val="0020540C"/>
    <w:rsid w:val="002055F9"/>
    <w:rsid w:val="0020567C"/>
    <w:rsid w:val="00205CC9"/>
    <w:rsid w:val="0020655B"/>
    <w:rsid w:val="0020677C"/>
    <w:rsid w:val="00206CB7"/>
    <w:rsid w:val="00206F01"/>
    <w:rsid w:val="00207136"/>
    <w:rsid w:val="00207641"/>
    <w:rsid w:val="0020769D"/>
    <w:rsid w:val="002077D6"/>
    <w:rsid w:val="00207C49"/>
    <w:rsid w:val="00210312"/>
    <w:rsid w:val="002104DC"/>
    <w:rsid w:val="00210610"/>
    <w:rsid w:val="002109AC"/>
    <w:rsid w:val="00210CD7"/>
    <w:rsid w:val="002112DA"/>
    <w:rsid w:val="00211BE0"/>
    <w:rsid w:val="0021211A"/>
    <w:rsid w:val="00212651"/>
    <w:rsid w:val="0021268F"/>
    <w:rsid w:val="0021294F"/>
    <w:rsid w:val="0021297D"/>
    <w:rsid w:val="00212A92"/>
    <w:rsid w:val="00212ADD"/>
    <w:rsid w:val="00212B22"/>
    <w:rsid w:val="00212C47"/>
    <w:rsid w:val="00212D02"/>
    <w:rsid w:val="00213022"/>
    <w:rsid w:val="002138FA"/>
    <w:rsid w:val="00213B48"/>
    <w:rsid w:val="00213C81"/>
    <w:rsid w:val="00213E13"/>
    <w:rsid w:val="002140A6"/>
    <w:rsid w:val="002146A8"/>
    <w:rsid w:val="00214C34"/>
    <w:rsid w:val="002151C8"/>
    <w:rsid w:val="0021539C"/>
    <w:rsid w:val="002154B3"/>
    <w:rsid w:val="002157BD"/>
    <w:rsid w:val="00215939"/>
    <w:rsid w:val="00216096"/>
    <w:rsid w:val="00216200"/>
    <w:rsid w:val="0021641A"/>
    <w:rsid w:val="0021696C"/>
    <w:rsid w:val="002171C6"/>
    <w:rsid w:val="002173EF"/>
    <w:rsid w:val="0021758A"/>
    <w:rsid w:val="002179B9"/>
    <w:rsid w:val="002179E1"/>
    <w:rsid w:val="00217AE5"/>
    <w:rsid w:val="00217D17"/>
    <w:rsid w:val="002207CB"/>
    <w:rsid w:val="00220DAD"/>
    <w:rsid w:val="002210AD"/>
    <w:rsid w:val="002214C5"/>
    <w:rsid w:val="00221A59"/>
    <w:rsid w:val="00221D1E"/>
    <w:rsid w:val="00221F3B"/>
    <w:rsid w:val="00222215"/>
    <w:rsid w:val="00222AEC"/>
    <w:rsid w:val="00222B25"/>
    <w:rsid w:val="00222F65"/>
    <w:rsid w:val="002230CF"/>
    <w:rsid w:val="0022344E"/>
    <w:rsid w:val="002238CC"/>
    <w:rsid w:val="00223B21"/>
    <w:rsid w:val="00224A0B"/>
    <w:rsid w:val="00225456"/>
    <w:rsid w:val="00225551"/>
    <w:rsid w:val="00225AD2"/>
    <w:rsid w:val="00225BE0"/>
    <w:rsid w:val="002263E3"/>
    <w:rsid w:val="002267CA"/>
    <w:rsid w:val="00226865"/>
    <w:rsid w:val="0022688F"/>
    <w:rsid w:val="00226BB0"/>
    <w:rsid w:val="00226F56"/>
    <w:rsid w:val="0022746C"/>
    <w:rsid w:val="00227688"/>
    <w:rsid w:val="002302DB"/>
    <w:rsid w:val="00230EF1"/>
    <w:rsid w:val="00231935"/>
    <w:rsid w:val="00231DA7"/>
    <w:rsid w:val="00231E3A"/>
    <w:rsid w:val="0023222B"/>
    <w:rsid w:val="002323EB"/>
    <w:rsid w:val="0023247D"/>
    <w:rsid w:val="00232584"/>
    <w:rsid w:val="00232958"/>
    <w:rsid w:val="00232D09"/>
    <w:rsid w:val="00233396"/>
    <w:rsid w:val="00233818"/>
    <w:rsid w:val="00234001"/>
    <w:rsid w:val="0023406D"/>
    <w:rsid w:val="002342DD"/>
    <w:rsid w:val="002344A0"/>
    <w:rsid w:val="00234B22"/>
    <w:rsid w:val="00234CF2"/>
    <w:rsid w:val="002352F4"/>
    <w:rsid w:val="00235544"/>
    <w:rsid w:val="00235763"/>
    <w:rsid w:val="00235A38"/>
    <w:rsid w:val="00236076"/>
    <w:rsid w:val="002361CA"/>
    <w:rsid w:val="00236490"/>
    <w:rsid w:val="0023667C"/>
    <w:rsid w:val="00236AA7"/>
    <w:rsid w:val="00236B8F"/>
    <w:rsid w:val="00236DD3"/>
    <w:rsid w:val="00237572"/>
    <w:rsid w:val="00237C3B"/>
    <w:rsid w:val="00237D55"/>
    <w:rsid w:val="00240150"/>
    <w:rsid w:val="0024086C"/>
    <w:rsid w:val="00240E43"/>
    <w:rsid w:val="00240E56"/>
    <w:rsid w:val="00240FBA"/>
    <w:rsid w:val="002412BF"/>
    <w:rsid w:val="002412F6"/>
    <w:rsid w:val="00241336"/>
    <w:rsid w:val="00241C61"/>
    <w:rsid w:val="00241EA1"/>
    <w:rsid w:val="0024201D"/>
    <w:rsid w:val="002421B4"/>
    <w:rsid w:val="002430F0"/>
    <w:rsid w:val="002434DF"/>
    <w:rsid w:val="00243F28"/>
    <w:rsid w:val="00244250"/>
    <w:rsid w:val="0024427A"/>
    <w:rsid w:val="00244347"/>
    <w:rsid w:val="00244A81"/>
    <w:rsid w:val="00244DD6"/>
    <w:rsid w:val="00245113"/>
    <w:rsid w:val="0024530E"/>
    <w:rsid w:val="002457C9"/>
    <w:rsid w:val="00245B09"/>
    <w:rsid w:val="00245F1A"/>
    <w:rsid w:val="00246453"/>
    <w:rsid w:val="00246A67"/>
    <w:rsid w:val="002478D2"/>
    <w:rsid w:val="00247B9A"/>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91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2FCD"/>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C9D"/>
    <w:rsid w:val="00267DBA"/>
    <w:rsid w:val="002701A0"/>
    <w:rsid w:val="00271179"/>
    <w:rsid w:val="0027121D"/>
    <w:rsid w:val="002717A3"/>
    <w:rsid w:val="00271B90"/>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8A"/>
    <w:rsid w:val="002763EA"/>
    <w:rsid w:val="002764A4"/>
    <w:rsid w:val="0027662B"/>
    <w:rsid w:val="002766C7"/>
    <w:rsid w:val="0027781D"/>
    <w:rsid w:val="002802E9"/>
    <w:rsid w:val="002802F5"/>
    <w:rsid w:val="00280380"/>
    <w:rsid w:val="00280862"/>
    <w:rsid w:val="0028097E"/>
    <w:rsid w:val="00280C3C"/>
    <w:rsid w:val="00281228"/>
    <w:rsid w:val="0028158C"/>
    <w:rsid w:val="00281CB6"/>
    <w:rsid w:val="00281F30"/>
    <w:rsid w:val="00281F83"/>
    <w:rsid w:val="00281FAD"/>
    <w:rsid w:val="00282534"/>
    <w:rsid w:val="00282851"/>
    <w:rsid w:val="00282907"/>
    <w:rsid w:val="00282CFE"/>
    <w:rsid w:val="0028373C"/>
    <w:rsid w:val="00283D10"/>
    <w:rsid w:val="00283D92"/>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AE0"/>
    <w:rsid w:val="00291BBE"/>
    <w:rsid w:val="00291CDB"/>
    <w:rsid w:val="0029239F"/>
    <w:rsid w:val="00292409"/>
    <w:rsid w:val="002929C2"/>
    <w:rsid w:val="00292C9D"/>
    <w:rsid w:val="00292F50"/>
    <w:rsid w:val="00293328"/>
    <w:rsid w:val="002934FF"/>
    <w:rsid w:val="00293C61"/>
    <w:rsid w:val="00293CE3"/>
    <w:rsid w:val="00293ED8"/>
    <w:rsid w:val="00293F4E"/>
    <w:rsid w:val="0029429A"/>
    <w:rsid w:val="002954A1"/>
    <w:rsid w:val="00295560"/>
    <w:rsid w:val="002955EE"/>
    <w:rsid w:val="00295A03"/>
    <w:rsid w:val="00295ED8"/>
    <w:rsid w:val="00296077"/>
    <w:rsid w:val="00296C0B"/>
    <w:rsid w:val="00297314"/>
    <w:rsid w:val="002974BF"/>
    <w:rsid w:val="00297743"/>
    <w:rsid w:val="00297CBA"/>
    <w:rsid w:val="00297D26"/>
    <w:rsid w:val="002A04D2"/>
    <w:rsid w:val="002A0E29"/>
    <w:rsid w:val="002A0E2D"/>
    <w:rsid w:val="002A170F"/>
    <w:rsid w:val="002A1BAA"/>
    <w:rsid w:val="002A1CAD"/>
    <w:rsid w:val="002A22A1"/>
    <w:rsid w:val="002A23B1"/>
    <w:rsid w:val="002A2461"/>
    <w:rsid w:val="002A3581"/>
    <w:rsid w:val="002A3ABA"/>
    <w:rsid w:val="002A3FAE"/>
    <w:rsid w:val="002A44E2"/>
    <w:rsid w:val="002A45D8"/>
    <w:rsid w:val="002A4B57"/>
    <w:rsid w:val="002A5019"/>
    <w:rsid w:val="002A51B7"/>
    <w:rsid w:val="002A5812"/>
    <w:rsid w:val="002A5BD5"/>
    <w:rsid w:val="002A5DB1"/>
    <w:rsid w:val="002A5E4E"/>
    <w:rsid w:val="002A6D2B"/>
    <w:rsid w:val="002A6FB3"/>
    <w:rsid w:val="002A76CA"/>
    <w:rsid w:val="002A79B0"/>
    <w:rsid w:val="002A7F63"/>
    <w:rsid w:val="002B01C7"/>
    <w:rsid w:val="002B0238"/>
    <w:rsid w:val="002B0787"/>
    <w:rsid w:val="002B07FC"/>
    <w:rsid w:val="002B10F5"/>
    <w:rsid w:val="002B1B76"/>
    <w:rsid w:val="002B22D7"/>
    <w:rsid w:val="002B291A"/>
    <w:rsid w:val="002B2F28"/>
    <w:rsid w:val="002B3110"/>
    <w:rsid w:val="002B370D"/>
    <w:rsid w:val="002B3BC2"/>
    <w:rsid w:val="002B42B6"/>
    <w:rsid w:val="002B4587"/>
    <w:rsid w:val="002B4D65"/>
    <w:rsid w:val="002B4E46"/>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AA5"/>
    <w:rsid w:val="002C2B7D"/>
    <w:rsid w:val="002C2B91"/>
    <w:rsid w:val="002C2D40"/>
    <w:rsid w:val="002C3590"/>
    <w:rsid w:val="002C362D"/>
    <w:rsid w:val="002C392F"/>
    <w:rsid w:val="002C3953"/>
    <w:rsid w:val="002C3DC8"/>
    <w:rsid w:val="002C4300"/>
    <w:rsid w:val="002C4414"/>
    <w:rsid w:val="002C4545"/>
    <w:rsid w:val="002C4DD6"/>
    <w:rsid w:val="002C509A"/>
    <w:rsid w:val="002C5AC6"/>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1D6"/>
    <w:rsid w:val="002D15A9"/>
    <w:rsid w:val="002D16FF"/>
    <w:rsid w:val="002D17AB"/>
    <w:rsid w:val="002D1D6E"/>
    <w:rsid w:val="002D2279"/>
    <w:rsid w:val="002D2519"/>
    <w:rsid w:val="002D255C"/>
    <w:rsid w:val="002D2F94"/>
    <w:rsid w:val="002D3399"/>
    <w:rsid w:val="002D4427"/>
    <w:rsid w:val="002D4520"/>
    <w:rsid w:val="002D4706"/>
    <w:rsid w:val="002D4B27"/>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118"/>
    <w:rsid w:val="002E01B8"/>
    <w:rsid w:val="002E02E8"/>
    <w:rsid w:val="002E0347"/>
    <w:rsid w:val="002E093C"/>
    <w:rsid w:val="002E0975"/>
    <w:rsid w:val="002E16C0"/>
    <w:rsid w:val="002E1B11"/>
    <w:rsid w:val="002E210F"/>
    <w:rsid w:val="002E2C4F"/>
    <w:rsid w:val="002E34C0"/>
    <w:rsid w:val="002E37FA"/>
    <w:rsid w:val="002E3B5F"/>
    <w:rsid w:val="002E42FD"/>
    <w:rsid w:val="002E4442"/>
    <w:rsid w:val="002E4D1F"/>
    <w:rsid w:val="002E508A"/>
    <w:rsid w:val="002E56EC"/>
    <w:rsid w:val="002E5771"/>
    <w:rsid w:val="002E5874"/>
    <w:rsid w:val="002E5A80"/>
    <w:rsid w:val="002E5B8B"/>
    <w:rsid w:val="002E5DDA"/>
    <w:rsid w:val="002E5DE9"/>
    <w:rsid w:val="002E5F63"/>
    <w:rsid w:val="002E6F39"/>
    <w:rsid w:val="002E7426"/>
    <w:rsid w:val="002E7578"/>
    <w:rsid w:val="002E76E2"/>
    <w:rsid w:val="002E7870"/>
    <w:rsid w:val="002E78B0"/>
    <w:rsid w:val="002E78FC"/>
    <w:rsid w:val="002E79C0"/>
    <w:rsid w:val="002E7D5F"/>
    <w:rsid w:val="002F052A"/>
    <w:rsid w:val="002F1255"/>
    <w:rsid w:val="002F1535"/>
    <w:rsid w:val="002F170A"/>
    <w:rsid w:val="002F1AD9"/>
    <w:rsid w:val="002F1CC2"/>
    <w:rsid w:val="002F1DC3"/>
    <w:rsid w:val="002F1E6C"/>
    <w:rsid w:val="002F1F7C"/>
    <w:rsid w:val="002F214C"/>
    <w:rsid w:val="002F22CC"/>
    <w:rsid w:val="002F233A"/>
    <w:rsid w:val="002F3228"/>
    <w:rsid w:val="002F3961"/>
    <w:rsid w:val="002F4476"/>
    <w:rsid w:val="002F48D6"/>
    <w:rsid w:val="002F4C5D"/>
    <w:rsid w:val="002F4CC1"/>
    <w:rsid w:val="002F4CCB"/>
    <w:rsid w:val="002F59E1"/>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1A94"/>
    <w:rsid w:val="00302017"/>
    <w:rsid w:val="00302675"/>
    <w:rsid w:val="00303392"/>
    <w:rsid w:val="003036EA"/>
    <w:rsid w:val="003039E6"/>
    <w:rsid w:val="00303C80"/>
    <w:rsid w:val="00303D4E"/>
    <w:rsid w:val="003049E1"/>
    <w:rsid w:val="00304D2C"/>
    <w:rsid w:val="00304E2C"/>
    <w:rsid w:val="0030542F"/>
    <w:rsid w:val="00305899"/>
    <w:rsid w:val="00305A1A"/>
    <w:rsid w:val="00305A8C"/>
    <w:rsid w:val="00305BF6"/>
    <w:rsid w:val="00306252"/>
    <w:rsid w:val="00306521"/>
    <w:rsid w:val="0030680B"/>
    <w:rsid w:val="00306BAC"/>
    <w:rsid w:val="003076DA"/>
    <w:rsid w:val="00307C54"/>
    <w:rsid w:val="00307C82"/>
    <w:rsid w:val="00310151"/>
    <w:rsid w:val="0031039C"/>
    <w:rsid w:val="003103F0"/>
    <w:rsid w:val="00310B79"/>
    <w:rsid w:val="00310DCE"/>
    <w:rsid w:val="003113D3"/>
    <w:rsid w:val="0031142E"/>
    <w:rsid w:val="003114D9"/>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AB"/>
    <w:rsid w:val="003178FD"/>
    <w:rsid w:val="00317AF2"/>
    <w:rsid w:val="00317BD7"/>
    <w:rsid w:val="00317DEF"/>
    <w:rsid w:val="00317F6E"/>
    <w:rsid w:val="0032067E"/>
    <w:rsid w:val="0032084E"/>
    <w:rsid w:val="00320C13"/>
    <w:rsid w:val="00320CAE"/>
    <w:rsid w:val="00320E2B"/>
    <w:rsid w:val="00321D1B"/>
    <w:rsid w:val="003220D6"/>
    <w:rsid w:val="003222E4"/>
    <w:rsid w:val="00322A67"/>
    <w:rsid w:val="00322BF3"/>
    <w:rsid w:val="00322FD4"/>
    <w:rsid w:val="00323092"/>
    <w:rsid w:val="00323152"/>
    <w:rsid w:val="00323922"/>
    <w:rsid w:val="003239A5"/>
    <w:rsid w:val="00323D47"/>
    <w:rsid w:val="0032441E"/>
    <w:rsid w:val="00324435"/>
    <w:rsid w:val="003257AB"/>
    <w:rsid w:val="003257CB"/>
    <w:rsid w:val="00325E81"/>
    <w:rsid w:val="00325FB0"/>
    <w:rsid w:val="0032602D"/>
    <w:rsid w:val="0032603E"/>
    <w:rsid w:val="003261E7"/>
    <w:rsid w:val="003266A7"/>
    <w:rsid w:val="003266C9"/>
    <w:rsid w:val="00326B46"/>
    <w:rsid w:val="00326D1B"/>
    <w:rsid w:val="00327290"/>
    <w:rsid w:val="0032781A"/>
    <w:rsid w:val="003278F0"/>
    <w:rsid w:val="003302F1"/>
    <w:rsid w:val="0033077D"/>
    <w:rsid w:val="00330F36"/>
    <w:rsid w:val="003315AE"/>
    <w:rsid w:val="003316B7"/>
    <w:rsid w:val="003324D7"/>
    <w:rsid w:val="00332C58"/>
    <w:rsid w:val="00332DB3"/>
    <w:rsid w:val="0033325C"/>
    <w:rsid w:val="0033340A"/>
    <w:rsid w:val="00333502"/>
    <w:rsid w:val="0033364B"/>
    <w:rsid w:val="003339EC"/>
    <w:rsid w:val="00333FCF"/>
    <w:rsid w:val="003342AC"/>
    <w:rsid w:val="00334844"/>
    <w:rsid w:val="003350D4"/>
    <w:rsid w:val="00335909"/>
    <w:rsid w:val="003359D0"/>
    <w:rsid w:val="00335D9C"/>
    <w:rsid w:val="00335FD9"/>
    <w:rsid w:val="00336409"/>
    <w:rsid w:val="003364B0"/>
    <w:rsid w:val="00336A20"/>
    <w:rsid w:val="00337044"/>
    <w:rsid w:val="003370D1"/>
    <w:rsid w:val="0033752C"/>
    <w:rsid w:val="0033790D"/>
    <w:rsid w:val="00337F9C"/>
    <w:rsid w:val="0034028C"/>
    <w:rsid w:val="00340805"/>
    <w:rsid w:val="00341731"/>
    <w:rsid w:val="003417BB"/>
    <w:rsid w:val="0034291E"/>
    <w:rsid w:val="00342C19"/>
    <w:rsid w:val="00343224"/>
    <w:rsid w:val="00343F46"/>
    <w:rsid w:val="003445BF"/>
    <w:rsid w:val="00344855"/>
    <w:rsid w:val="00344E46"/>
    <w:rsid w:val="00344ECB"/>
    <w:rsid w:val="003451C7"/>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0F34"/>
    <w:rsid w:val="0035104A"/>
    <w:rsid w:val="00351265"/>
    <w:rsid w:val="00351375"/>
    <w:rsid w:val="0035183E"/>
    <w:rsid w:val="00351B3E"/>
    <w:rsid w:val="00351BC6"/>
    <w:rsid w:val="0035205D"/>
    <w:rsid w:val="003520BA"/>
    <w:rsid w:val="00352B87"/>
    <w:rsid w:val="00352C3E"/>
    <w:rsid w:val="00353048"/>
    <w:rsid w:val="0035372B"/>
    <w:rsid w:val="003538E6"/>
    <w:rsid w:val="00353D1C"/>
    <w:rsid w:val="003543CC"/>
    <w:rsid w:val="00354550"/>
    <w:rsid w:val="00354C81"/>
    <w:rsid w:val="0035505D"/>
    <w:rsid w:val="003550EB"/>
    <w:rsid w:val="00355836"/>
    <w:rsid w:val="00355A0A"/>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495"/>
    <w:rsid w:val="0036154D"/>
    <w:rsid w:val="00361918"/>
    <w:rsid w:val="00361A29"/>
    <w:rsid w:val="00361C59"/>
    <w:rsid w:val="00361E49"/>
    <w:rsid w:val="00361E8B"/>
    <w:rsid w:val="00361F7A"/>
    <w:rsid w:val="003626FA"/>
    <w:rsid w:val="0036283C"/>
    <w:rsid w:val="00363552"/>
    <w:rsid w:val="00363A13"/>
    <w:rsid w:val="00363D6C"/>
    <w:rsid w:val="00364103"/>
    <w:rsid w:val="003641C6"/>
    <w:rsid w:val="003647DD"/>
    <w:rsid w:val="0036569E"/>
    <w:rsid w:val="00366435"/>
    <w:rsid w:val="003665AD"/>
    <w:rsid w:val="00367E11"/>
    <w:rsid w:val="00370D82"/>
    <w:rsid w:val="003711AF"/>
    <w:rsid w:val="00371656"/>
    <w:rsid w:val="003719D6"/>
    <w:rsid w:val="00371AB2"/>
    <w:rsid w:val="003727D1"/>
    <w:rsid w:val="003727F5"/>
    <w:rsid w:val="00372BF3"/>
    <w:rsid w:val="00372EC4"/>
    <w:rsid w:val="003731FE"/>
    <w:rsid w:val="003732A2"/>
    <w:rsid w:val="003732CD"/>
    <w:rsid w:val="003735F6"/>
    <w:rsid w:val="0037397C"/>
    <w:rsid w:val="00373EFB"/>
    <w:rsid w:val="00373F20"/>
    <w:rsid w:val="00374478"/>
    <w:rsid w:val="0037540A"/>
    <w:rsid w:val="003759CE"/>
    <w:rsid w:val="003763EF"/>
    <w:rsid w:val="003766FD"/>
    <w:rsid w:val="0037711F"/>
    <w:rsid w:val="003771A5"/>
    <w:rsid w:val="00377325"/>
    <w:rsid w:val="00377417"/>
    <w:rsid w:val="0037779A"/>
    <w:rsid w:val="00377CDF"/>
    <w:rsid w:val="003803BE"/>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9C8"/>
    <w:rsid w:val="00387EC7"/>
    <w:rsid w:val="00387FA5"/>
    <w:rsid w:val="00390494"/>
    <w:rsid w:val="00390C9F"/>
    <w:rsid w:val="00390D20"/>
    <w:rsid w:val="00391502"/>
    <w:rsid w:val="003919B8"/>
    <w:rsid w:val="00391CE7"/>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73C"/>
    <w:rsid w:val="003968C1"/>
    <w:rsid w:val="00396974"/>
    <w:rsid w:val="00396C26"/>
    <w:rsid w:val="0039790C"/>
    <w:rsid w:val="00397A79"/>
    <w:rsid w:val="00397C67"/>
    <w:rsid w:val="00397ECA"/>
    <w:rsid w:val="003A021F"/>
    <w:rsid w:val="003A0B7F"/>
    <w:rsid w:val="003A0CBC"/>
    <w:rsid w:val="003A0CC0"/>
    <w:rsid w:val="003A1027"/>
    <w:rsid w:val="003A1B3F"/>
    <w:rsid w:val="003A1BD2"/>
    <w:rsid w:val="003A1DA5"/>
    <w:rsid w:val="003A243A"/>
    <w:rsid w:val="003A2A70"/>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114"/>
    <w:rsid w:val="003B27B0"/>
    <w:rsid w:val="003B2BE6"/>
    <w:rsid w:val="003B2F65"/>
    <w:rsid w:val="003B361E"/>
    <w:rsid w:val="003B3977"/>
    <w:rsid w:val="003B4058"/>
    <w:rsid w:val="003B4177"/>
    <w:rsid w:val="003B4706"/>
    <w:rsid w:val="003B50F7"/>
    <w:rsid w:val="003B5A4E"/>
    <w:rsid w:val="003B5DE5"/>
    <w:rsid w:val="003B6223"/>
    <w:rsid w:val="003B62CD"/>
    <w:rsid w:val="003B6572"/>
    <w:rsid w:val="003B6CEE"/>
    <w:rsid w:val="003B6D43"/>
    <w:rsid w:val="003B6D8C"/>
    <w:rsid w:val="003B6E47"/>
    <w:rsid w:val="003B6E69"/>
    <w:rsid w:val="003B706F"/>
    <w:rsid w:val="003B74B1"/>
    <w:rsid w:val="003B7514"/>
    <w:rsid w:val="003B76AB"/>
    <w:rsid w:val="003B7970"/>
    <w:rsid w:val="003B7E81"/>
    <w:rsid w:val="003C0C68"/>
    <w:rsid w:val="003C0EFA"/>
    <w:rsid w:val="003C0FE1"/>
    <w:rsid w:val="003C1199"/>
    <w:rsid w:val="003C14B1"/>
    <w:rsid w:val="003C1FC2"/>
    <w:rsid w:val="003C31B4"/>
    <w:rsid w:val="003C3267"/>
    <w:rsid w:val="003C3953"/>
    <w:rsid w:val="003C3983"/>
    <w:rsid w:val="003C39CD"/>
    <w:rsid w:val="003C3D71"/>
    <w:rsid w:val="003C3ECB"/>
    <w:rsid w:val="003C3F11"/>
    <w:rsid w:val="003C478D"/>
    <w:rsid w:val="003C5004"/>
    <w:rsid w:val="003C5322"/>
    <w:rsid w:val="003C5336"/>
    <w:rsid w:val="003C570C"/>
    <w:rsid w:val="003C6153"/>
    <w:rsid w:val="003C6257"/>
    <w:rsid w:val="003C65FB"/>
    <w:rsid w:val="003C6907"/>
    <w:rsid w:val="003C6E8C"/>
    <w:rsid w:val="003C71FE"/>
    <w:rsid w:val="003C7764"/>
    <w:rsid w:val="003C7ED7"/>
    <w:rsid w:val="003D04AC"/>
    <w:rsid w:val="003D084E"/>
    <w:rsid w:val="003D0A0C"/>
    <w:rsid w:val="003D0BB5"/>
    <w:rsid w:val="003D1345"/>
    <w:rsid w:val="003D1374"/>
    <w:rsid w:val="003D19EF"/>
    <w:rsid w:val="003D2438"/>
    <w:rsid w:val="003D25F9"/>
    <w:rsid w:val="003D262F"/>
    <w:rsid w:val="003D2926"/>
    <w:rsid w:val="003D2F67"/>
    <w:rsid w:val="003D3665"/>
    <w:rsid w:val="003D3672"/>
    <w:rsid w:val="003D36FE"/>
    <w:rsid w:val="003D3B4F"/>
    <w:rsid w:val="003D3B57"/>
    <w:rsid w:val="003D3BBE"/>
    <w:rsid w:val="003D40AE"/>
    <w:rsid w:val="003D41F4"/>
    <w:rsid w:val="003D4221"/>
    <w:rsid w:val="003D45F8"/>
    <w:rsid w:val="003D485D"/>
    <w:rsid w:val="003D4C51"/>
    <w:rsid w:val="003D4E63"/>
    <w:rsid w:val="003D536E"/>
    <w:rsid w:val="003D5423"/>
    <w:rsid w:val="003D55A4"/>
    <w:rsid w:val="003D561E"/>
    <w:rsid w:val="003D5735"/>
    <w:rsid w:val="003D5B2D"/>
    <w:rsid w:val="003D6067"/>
    <w:rsid w:val="003D68BB"/>
    <w:rsid w:val="003D6E9F"/>
    <w:rsid w:val="003D7269"/>
    <w:rsid w:val="003D72CC"/>
    <w:rsid w:val="003D7328"/>
    <w:rsid w:val="003D7850"/>
    <w:rsid w:val="003D7A68"/>
    <w:rsid w:val="003E138E"/>
    <w:rsid w:val="003E1398"/>
    <w:rsid w:val="003E16A6"/>
    <w:rsid w:val="003E16E0"/>
    <w:rsid w:val="003E1C53"/>
    <w:rsid w:val="003E20C7"/>
    <w:rsid w:val="003E20E4"/>
    <w:rsid w:val="003E2551"/>
    <w:rsid w:val="003E334A"/>
    <w:rsid w:val="003E38FE"/>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01"/>
    <w:rsid w:val="003F1091"/>
    <w:rsid w:val="003F1327"/>
    <w:rsid w:val="003F1A87"/>
    <w:rsid w:val="003F1B04"/>
    <w:rsid w:val="003F1DB6"/>
    <w:rsid w:val="003F23E8"/>
    <w:rsid w:val="003F29E3"/>
    <w:rsid w:val="003F2BAF"/>
    <w:rsid w:val="003F2E13"/>
    <w:rsid w:val="003F3219"/>
    <w:rsid w:val="003F33E9"/>
    <w:rsid w:val="003F3493"/>
    <w:rsid w:val="003F34A7"/>
    <w:rsid w:val="003F3801"/>
    <w:rsid w:val="003F3CD7"/>
    <w:rsid w:val="003F3F98"/>
    <w:rsid w:val="003F3FB6"/>
    <w:rsid w:val="003F43E2"/>
    <w:rsid w:val="003F4BF9"/>
    <w:rsid w:val="003F5318"/>
    <w:rsid w:val="003F5371"/>
    <w:rsid w:val="003F56D4"/>
    <w:rsid w:val="003F5A2F"/>
    <w:rsid w:val="003F5B55"/>
    <w:rsid w:val="003F60E2"/>
    <w:rsid w:val="003F6514"/>
    <w:rsid w:val="003F6648"/>
    <w:rsid w:val="003F6750"/>
    <w:rsid w:val="003F6809"/>
    <w:rsid w:val="003F6C92"/>
    <w:rsid w:val="003F6E56"/>
    <w:rsid w:val="003F6ED2"/>
    <w:rsid w:val="003F76BC"/>
    <w:rsid w:val="003F7C3A"/>
    <w:rsid w:val="00400744"/>
    <w:rsid w:val="00400C31"/>
    <w:rsid w:val="00401756"/>
    <w:rsid w:val="00403540"/>
    <w:rsid w:val="00403E6E"/>
    <w:rsid w:val="00403F19"/>
    <w:rsid w:val="00404061"/>
    <w:rsid w:val="0040467C"/>
    <w:rsid w:val="00404D63"/>
    <w:rsid w:val="00405E3B"/>
    <w:rsid w:val="00405E94"/>
    <w:rsid w:val="00405FC6"/>
    <w:rsid w:val="00406A66"/>
    <w:rsid w:val="00406C82"/>
    <w:rsid w:val="0040734D"/>
    <w:rsid w:val="004074AB"/>
    <w:rsid w:val="00407B38"/>
    <w:rsid w:val="00407C5B"/>
    <w:rsid w:val="00407E50"/>
    <w:rsid w:val="0041051A"/>
    <w:rsid w:val="00410AF7"/>
    <w:rsid w:val="0041126A"/>
    <w:rsid w:val="00412A5D"/>
    <w:rsid w:val="00412FDE"/>
    <w:rsid w:val="00413096"/>
    <w:rsid w:val="0041344F"/>
    <w:rsid w:val="004139E9"/>
    <w:rsid w:val="00413D7F"/>
    <w:rsid w:val="00413DAD"/>
    <w:rsid w:val="00413E9E"/>
    <w:rsid w:val="004143FC"/>
    <w:rsid w:val="0041458B"/>
    <w:rsid w:val="00414788"/>
    <w:rsid w:val="00414A8B"/>
    <w:rsid w:val="00414BA2"/>
    <w:rsid w:val="00414CFC"/>
    <w:rsid w:val="00414D76"/>
    <w:rsid w:val="00414E85"/>
    <w:rsid w:val="00414FF6"/>
    <w:rsid w:val="004152FC"/>
    <w:rsid w:val="004154C1"/>
    <w:rsid w:val="00415DAE"/>
    <w:rsid w:val="004161C9"/>
    <w:rsid w:val="00416625"/>
    <w:rsid w:val="004169FC"/>
    <w:rsid w:val="00416BCC"/>
    <w:rsid w:val="00416EA4"/>
    <w:rsid w:val="0041707E"/>
    <w:rsid w:val="00417AD0"/>
    <w:rsid w:val="00417EEE"/>
    <w:rsid w:val="00417FBC"/>
    <w:rsid w:val="0042035D"/>
    <w:rsid w:val="004209B9"/>
    <w:rsid w:val="00420D2F"/>
    <w:rsid w:val="00421071"/>
    <w:rsid w:val="004213CE"/>
    <w:rsid w:val="004213DA"/>
    <w:rsid w:val="00421F83"/>
    <w:rsid w:val="004223DF"/>
    <w:rsid w:val="00422A68"/>
    <w:rsid w:val="00423437"/>
    <w:rsid w:val="00423AB9"/>
    <w:rsid w:val="00423C37"/>
    <w:rsid w:val="00423D1D"/>
    <w:rsid w:val="0042425F"/>
    <w:rsid w:val="004242C0"/>
    <w:rsid w:val="004242F7"/>
    <w:rsid w:val="0042475E"/>
    <w:rsid w:val="00424AB6"/>
    <w:rsid w:val="004256ED"/>
    <w:rsid w:val="00425BCC"/>
    <w:rsid w:val="00425BDB"/>
    <w:rsid w:val="00425DD1"/>
    <w:rsid w:val="00425E4D"/>
    <w:rsid w:val="0042629C"/>
    <w:rsid w:val="00426BEB"/>
    <w:rsid w:val="00426D6C"/>
    <w:rsid w:val="00427052"/>
    <w:rsid w:val="004271F6"/>
    <w:rsid w:val="0042727D"/>
    <w:rsid w:val="0042745D"/>
    <w:rsid w:val="004275E3"/>
    <w:rsid w:val="0042765E"/>
    <w:rsid w:val="00427AEF"/>
    <w:rsid w:val="00427F70"/>
    <w:rsid w:val="004300E5"/>
    <w:rsid w:val="0043091F"/>
    <w:rsid w:val="00430AA9"/>
    <w:rsid w:val="00430C29"/>
    <w:rsid w:val="00430C98"/>
    <w:rsid w:val="004313E7"/>
    <w:rsid w:val="00431CAB"/>
    <w:rsid w:val="00431D36"/>
    <w:rsid w:val="00431DBA"/>
    <w:rsid w:val="004326B2"/>
    <w:rsid w:val="00432AE5"/>
    <w:rsid w:val="00432FD0"/>
    <w:rsid w:val="00433186"/>
    <w:rsid w:val="004339DA"/>
    <w:rsid w:val="00433E00"/>
    <w:rsid w:val="00433EA4"/>
    <w:rsid w:val="004347C7"/>
    <w:rsid w:val="004348BC"/>
    <w:rsid w:val="004348BF"/>
    <w:rsid w:val="004348F6"/>
    <w:rsid w:val="004352A7"/>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5DF9"/>
    <w:rsid w:val="0044612C"/>
    <w:rsid w:val="004463B0"/>
    <w:rsid w:val="004467E3"/>
    <w:rsid w:val="00446870"/>
    <w:rsid w:val="00446DFA"/>
    <w:rsid w:val="00446EAC"/>
    <w:rsid w:val="00450175"/>
    <w:rsid w:val="0045021E"/>
    <w:rsid w:val="004507BE"/>
    <w:rsid w:val="00450C11"/>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874"/>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3CD"/>
    <w:rsid w:val="0046087C"/>
    <w:rsid w:val="004608D3"/>
    <w:rsid w:val="004615C5"/>
    <w:rsid w:val="00461668"/>
    <w:rsid w:val="00461F1F"/>
    <w:rsid w:val="004628E0"/>
    <w:rsid w:val="004630AB"/>
    <w:rsid w:val="0046320C"/>
    <w:rsid w:val="00463511"/>
    <w:rsid w:val="00463A16"/>
    <w:rsid w:val="00463AF1"/>
    <w:rsid w:val="00463E63"/>
    <w:rsid w:val="004646C3"/>
    <w:rsid w:val="0046493B"/>
    <w:rsid w:val="00464C7A"/>
    <w:rsid w:val="00464FEF"/>
    <w:rsid w:val="00465E8A"/>
    <w:rsid w:val="00466693"/>
    <w:rsid w:val="004667A3"/>
    <w:rsid w:val="0046692B"/>
    <w:rsid w:val="00466C97"/>
    <w:rsid w:val="00467241"/>
    <w:rsid w:val="00467438"/>
    <w:rsid w:val="004701D3"/>
    <w:rsid w:val="00470954"/>
    <w:rsid w:val="004709B8"/>
    <w:rsid w:val="00471059"/>
    <w:rsid w:val="004717AE"/>
    <w:rsid w:val="00471A1B"/>
    <w:rsid w:val="00471A74"/>
    <w:rsid w:val="00471D02"/>
    <w:rsid w:val="00471D06"/>
    <w:rsid w:val="0047237D"/>
    <w:rsid w:val="004724C4"/>
    <w:rsid w:val="0047269A"/>
    <w:rsid w:val="0047272A"/>
    <w:rsid w:val="00472927"/>
    <w:rsid w:val="00472AD0"/>
    <w:rsid w:val="00472D2C"/>
    <w:rsid w:val="00473B1A"/>
    <w:rsid w:val="00474346"/>
    <w:rsid w:val="00474956"/>
    <w:rsid w:val="00474CDD"/>
    <w:rsid w:val="00474D87"/>
    <w:rsid w:val="00475349"/>
    <w:rsid w:val="0047596D"/>
    <w:rsid w:val="00475AAF"/>
    <w:rsid w:val="00475B73"/>
    <w:rsid w:val="00475E79"/>
    <w:rsid w:val="00475F1D"/>
    <w:rsid w:val="004765DF"/>
    <w:rsid w:val="004766C4"/>
    <w:rsid w:val="004771D3"/>
    <w:rsid w:val="004772BD"/>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B88"/>
    <w:rsid w:val="00487C92"/>
    <w:rsid w:val="004900BE"/>
    <w:rsid w:val="004905FC"/>
    <w:rsid w:val="0049067C"/>
    <w:rsid w:val="00490991"/>
    <w:rsid w:val="00490C33"/>
    <w:rsid w:val="00490E27"/>
    <w:rsid w:val="00491267"/>
    <w:rsid w:val="004913E5"/>
    <w:rsid w:val="004915C9"/>
    <w:rsid w:val="004915D5"/>
    <w:rsid w:val="00491ADE"/>
    <w:rsid w:val="00491AF0"/>
    <w:rsid w:val="00491B6B"/>
    <w:rsid w:val="00491C08"/>
    <w:rsid w:val="00491D73"/>
    <w:rsid w:val="00492323"/>
    <w:rsid w:val="00492649"/>
    <w:rsid w:val="004927F0"/>
    <w:rsid w:val="00492A8E"/>
    <w:rsid w:val="0049307B"/>
    <w:rsid w:val="00493133"/>
    <w:rsid w:val="0049350A"/>
    <w:rsid w:val="004935FE"/>
    <w:rsid w:val="00493624"/>
    <w:rsid w:val="00493AF9"/>
    <w:rsid w:val="0049411A"/>
    <w:rsid w:val="00494422"/>
    <w:rsid w:val="004945E1"/>
    <w:rsid w:val="0049485B"/>
    <w:rsid w:val="004948B3"/>
    <w:rsid w:val="004949BB"/>
    <w:rsid w:val="00494BFE"/>
    <w:rsid w:val="00494F8B"/>
    <w:rsid w:val="004952B2"/>
    <w:rsid w:val="004953C2"/>
    <w:rsid w:val="004956F3"/>
    <w:rsid w:val="00495976"/>
    <w:rsid w:val="00495B41"/>
    <w:rsid w:val="00495C38"/>
    <w:rsid w:val="00495D17"/>
    <w:rsid w:val="00496197"/>
    <w:rsid w:val="00496313"/>
    <w:rsid w:val="004969CE"/>
    <w:rsid w:val="00496D75"/>
    <w:rsid w:val="00496E53"/>
    <w:rsid w:val="0049725E"/>
    <w:rsid w:val="0049759D"/>
    <w:rsid w:val="0049776D"/>
    <w:rsid w:val="00497823"/>
    <w:rsid w:val="004A0233"/>
    <w:rsid w:val="004A05EE"/>
    <w:rsid w:val="004A10FE"/>
    <w:rsid w:val="004A1155"/>
    <w:rsid w:val="004A1455"/>
    <w:rsid w:val="004A150D"/>
    <w:rsid w:val="004A1629"/>
    <w:rsid w:val="004A1F7D"/>
    <w:rsid w:val="004A259A"/>
    <w:rsid w:val="004A2673"/>
    <w:rsid w:val="004A2CA4"/>
    <w:rsid w:val="004A2D0C"/>
    <w:rsid w:val="004A2FB5"/>
    <w:rsid w:val="004A3181"/>
    <w:rsid w:val="004A326C"/>
    <w:rsid w:val="004A337B"/>
    <w:rsid w:val="004A3809"/>
    <w:rsid w:val="004A3856"/>
    <w:rsid w:val="004A3E5D"/>
    <w:rsid w:val="004A3F5F"/>
    <w:rsid w:val="004A3FF5"/>
    <w:rsid w:val="004A49D0"/>
    <w:rsid w:val="004A4BF3"/>
    <w:rsid w:val="004A4C23"/>
    <w:rsid w:val="004A4E75"/>
    <w:rsid w:val="004A5340"/>
    <w:rsid w:val="004A5363"/>
    <w:rsid w:val="004A6B97"/>
    <w:rsid w:val="004A736A"/>
    <w:rsid w:val="004A7402"/>
    <w:rsid w:val="004A7625"/>
    <w:rsid w:val="004B0586"/>
    <w:rsid w:val="004B0C56"/>
    <w:rsid w:val="004B13FE"/>
    <w:rsid w:val="004B1B97"/>
    <w:rsid w:val="004B1FE6"/>
    <w:rsid w:val="004B23E0"/>
    <w:rsid w:val="004B2409"/>
    <w:rsid w:val="004B251B"/>
    <w:rsid w:val="004B296B"/>
    <w:rsid w:val="004B30E9"/>
    <w:rsid w:val="004B3124"/>
    <w:rsid w:val="004B31D0"/>
    <w:rsid w:val="004B4069"/>
    <w:rsid w:val="004B4230"/>
    <w:rsid w:val="004B4D09"/>
    <w:rsid w:val="004B5D95"/>
    <w:rsid w:val="004B65DA"/>
    <w:rsid w:val="004B69DC"/>
    <w:rsid w:val="004B6A11"/>
    <w:rsid w:val="004B6B82"/>
    <w:rsid w:val="004B72E5"/>
    <w:rsid w:val="004B7399"/>
    <w:rsid w:val="004B75A2"/>
    <w:rsid w:val="004B7AC0"/>
    <w:rsid w:val="004B7CBD"/>
    <w:rsid w:val="004C002F"/>
    <w:rsid w:val="004C015A"/>
    <w:rsid w:val="004C036D"/>
    <w:rsid w:val="004C066C"/>
    <w:rsid w:val="004C0812"/>
    <w:rsid w:val="004C0A9B"/>
    <w:rsid w:val="004C1A60"/>
    <w:rsid w:val="004C2D30"/>
    <w:rsid w:val="004C2F27"/>
    <w:rsid w:val="004C3004"/>
    <w:rsid w:val="004C31F3"/>
    <w:rsid w:val="004C32EB"/>
    <w:rsid w:val="004C3C89"/>
    <w:rsid w:val="004C3E5F"/>
    <w:rsid w:val="004C3EFA"/>
    <w:rsid w:val="004C408D"/>
    <w:rsid w:val="004C40CC"/>
    <w:rsid w:val="004C4258"/>
    <w:rsid w:val="004C438D"/>
    <w:rsid w:val="004C4907"/>
    <w:rsid w:val="004C4EA2"/>
    <w:rsid w:val="004C4FAE"/>
    <w:rsid w:val="004C5163"/>
    <w:rsid w:val="004C54C0"/>
    <w:rsid w:val="004C54D3"/>
    <w:rsid w:val="004C55A1"/>
    <w:rsid w:val="004C616D"/>
    <w:rsid w:val="004C6243"/>
    <w:rsid w:val="004C654C"/>
    <w:rsid w:val="004C69F7"/>
    <w:rsid w:val="004C6CDB"/>
    <w:rsid w:val="004C6D16"/>
    <w:rsid w:val="004C7520"/>
    <w:rsid w:val="004C75DA"/>
    <w:rsid w:val="004C7AEE"/>
    <w:rsid w:val="004D013C"/>
    <w:rsid w:val="004D01C8"/>
    <w:rsid w:val="004D02BD"/>
    <w:rsid w:val="004D0C46"/>
    <w:rsid w:val="004D10F7"/>
    <w:rsid w:val="004D18C8"/>
    <w:rsid w:val="004D1A15"/>
    <w:rsid w:val="004D1D7A"/>
    <w:rsid w:val="004D1DB0"/>
    <w:rsid w:val="004D239A"/>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BE4"/>
    <w:rsid w:val="004E3DDD"/>
    <w:rsid w:val="004E3E57"/>
    <w:rsid w:val="004E40AF"/>
    <w:rsid w:val="004E4320"/>
    <w:rsid w:val="004E451E"/>
    <w:rsid w:val="004E4845"/>
    <w:rsid w:val="004E5851"/>
    <w:rsid w:val="004E6072"/>
    <w:rsid w:val="004E6648"/>
    <w:rsid w:val="004E6836"/>
    <w:rsid w:val="004E68AB"/>
    <w:rsid w:val="004E6C49"/>
    <w:rsid w:val="004E70A0"/>
    <w:rsid w:val="004E7364"/>
    <w:rsid w:val="004E7752"/>
    <w:rsid w:val="004E7A5B"/>
    <w:rsid w:val="004E7B7C"/>
    <w:rsid w:val="004E7CB4"/>
    <w:rsid w:val="004E7CFE"/>
    <w:rsid w:val="004F0889"/>
    <w:rsid w:val="004F0B10"/>
    <w:rsid w:val="004F0BCB"/>
    <w:rsid w:val="004F0EE8"/>
    <w:rsid w:val="004F0FD7"/>
    <w:rsid w:val="004F1063"/>
    <w:rsid w:val="004F1797"/>
    <w:rsid w:val="004F1AD4"/>
    <w:rsid w:val="004F1B75"/>
    <w:rsid w:val="004F1BD0"/>
    <w:rsid w:val="004F1D8B"/>
    <w:rsid w:val="004F2236"/>
    <w:rsid w:val="004F24B3"/>
    <w:rsid w:val="004F25F4"/>
    <w:rsid w:val="004F2EF2"/>
    <w:rsid w:val="004F3085"/>
    <w:rsid w:val="004F3248"/>
    <w:rsid w:val="004F3626"/>
    <w:rsid w:val="004F43A3"/>
    <w:rsid w:val="004F45ED"/>
    <w:rsid w:val="004F48E8"/>
    <w:rsid w:val="004F592B"/>
    <w:rsid w:val="004F5F62"/>
    <w:rsid w:val="004F62D8"/>
    <w:rsid w:val="004F63D6"/>
    <w:rsid w:val="004F6759"/>
    <w:rsid w:val="004F7427"/>
    <w:rsid w:val="004F753A"/>
    <w:rsid w:val="004F7635"/>
    <w:rsid w:val="004F77CF"/>
    <w:rsid w:val="004F7919"/>
    <w:rsid w:val="004F7B14"/>
    <w:rsid w:val="004F7E8E"/>
    <w:rsid w:val="00500580"/>
    <w:rsid w:val="00500CC0"/>
    <w:rsid w:val="0050169A"/>
    <w:rsid w:val="00501E9B"/>
    <w:rsid w:val="005023BB"/>
    <w:rsid w:val="005024F1"/>
    <w:rsid w:val="00502ABC"/>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0BC4"/>
    <w:rsid w:val="00511013"/>
    <w:rsid w:val="0051128D"/>
    <w:rsid w:val="00511313"/>
    <w:rsid w:val="00511417"/>
    <w:rsid w:val="00511462"/>
    <w:rsid w:val="00511483"/>
    <w:rsid w:val="00512580"/>
    <w:rsid w:val="005126E3"/>
    <w:rsid w:val="00512995"/>
    <w:rsid w:val="00512E1C"/>
    <w:rsid w:val="0051312D"/>
    <w:rsid w:val="005135F6"/>
    <w:rsid w:val="0051398C"/>
    <w:rsid w:val="00513C97"/>
    <w:rsid w:val="005142C4"/>
    <w:rsid w:val="00514AA4"/>
    <w:rsid w:val="00514E03"/>
    <w:rsid w:val="005151A4"/>
    <w:rsid w:val="00515AE4"/>
    <w:rsid w:val="005160CF"/>
    <w:rsid w:val="0051625B"/>
    <w:rsid w:val="0051645C"/>
    <w:rsid w:val="00516F46"/>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7E2"/>
    <w:rsid w:val="00522C3E"/>
    <w:rsid w:val="0052304D"/>
    <w:rsid w:val="00523251"/>
    <w:rsid w:val="00523757"/>
    <w:rsid w:val="005239C2"/>
    <w:rsid w:val="00523F7A"/>
    <w:rsid w:val="005241A4"/>
    <w:rsid w:val="0052429C"/>
    <w:rsid w:val="00524324"/>
    <w:rsid w:val="00524359"/>
    <w:rsid w:val="005245BE"/>
    <w:rsid w:val="00524CBD"/>
    <w:rsid w:val="00524D6F"/>
    <w:rsid w:val="00525CCE"/>
    <w:rsid w:val="00525DB8"/>
    <w:rsid w:val="0052608E"/>
    <w:rsid w:val="00526220"/>
    <w:rsid w:val="005264DA"/>
    <w:rsid w:val="00526A86"/>
    <w:rsid w:val="00526B0A"/>
    <w:rsid w:val="00526B25"/>
    <w:rsid w:val="00526DD2"/>
    <w:rsid w:val="00527013"/>
    <w:rsid w:val="005270AA"/>
    <w:rsid w:val="0052721C"/>
    <w:rsid w:val="0052758B"/>
    <w:rsid w:val="00527F4E"/>
    <w:rsid w:val="0053053A"/>
    <w:rsid w:val="005308F8"/>
    <w:rsid w:val="00530B12"/>
    <w:rsid w:val="005315BE"/>
    <w:rsid w:val="0053176B"/>
    <w:rsid w:val="005317D0"/>
    <w:rsid w:val="00531A76"/>
    <w:rsid w:val="0053237C"/>
    <w:rsid w:val="00532921"/>
    <w:rsid w:val="00532CF6"/>
    <w:rsid w:val="00532EB8"/>
    <w:rsid w:val="00533354"/>
    <w:rsid w:val="005337A7"/>
    <w:rsid w:val="00533C6B"/>
    <w:rsid w:val="00533E3C"/>
    <w:rsid w:val="00533FBD"/>
    <w:rsid w:val="005342F5"/>
    <w:rsid w:val="0053446A"/>
    <w:rsid w:val="0053546D"/>
    <w:rsid w:val="005354A9"/>
    <w:rsid w:val="00535AC2"/>
    <w:rsid w:val="00536047"/>
    <w:rsid w:val="005361B6"/>
    <w:rsid w:val="00536803"/>
    <w:rsid w:val="00536B5C"/>
    <w:rsid w:val="00536D5A"/>
    <w:rsid w:val="00537131"/>
    <w:rsid w:val="005371F4"/>
    <w:rsid w:val="0053739D"/>
    <w:rsid w:val="00537A86"/>
    <w:rsid w:val="00537D44"/>
    <w:rsid w:val="005402E2"/>
    <w:rsid w:val="0054083E"/>
    <w:rsid w:val="00540C91"/>
    <w:rsid w:val="00540DDE"/>
    <w:rsid w:val="00540EDF"/>
    <w:rsid w:val="00540FF9"/>
    <w:rsid w:val="0054108D"/>
    <w:rsid w:val="00541419"/>
    <w:rsid w:val="00542117"/>
    <w:rsid w:val="00542408"/>
    <w:rsid w:val="0054249F"/>
    <w:rsid w:val="0054269B"/>
    <w:rsid w:val="0054288C"/>
    <w:rsid w:val="00542986"/>
    <w:rsid w:val="00543212"/>
    <w:rsid w:val="0054367B"/>
    <w:rsid w:val="00543809"/>
    <w:rsid w:val="00543C53"/>
    <w:rsid w:val="00543D28"/>
    <w:rsid w:val="005440A2"/>
    <w:rsid w:val="00544F2D"/>
    <w:rsid w:val="005450AA"/>
    <w:rsid w:val="00545115"/>
    <w:rsid w:val="005452F5"/>
    <w:rsid w:val="00545EC5"/>
    <w:rsid w:val="0054670D"/>
    <w:rsid w:val="00546DF8"/>
    <w:rsid w:val="005471BF"/>
    <w:rsid w:val="00547AB8"/>
    <w:rsid w:val="00547D10"/>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0B3"/>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481"/>
    <w:rsid w:val="005569B9"/>
    <w:rsid w:val="00556E77"/>
    <w:rsid w:val="00556FD9"/>
    <w:rsid w:val="00557167"/>
    <w:rsid w:val="005578B5"/>
    <w:rsid w:val="00557929"/>
    <w:rsid w:val="00557B1A"/>
    <w:rsid w:val="00560099"/>
    <w:rsid w:val="00560352"/>
    <w:rsid w:val="0056069A"/>
    <w:rsid w:val="0056088B"/>
    <w:rsid w:val="00560DD2"/>
    <w:rsid w:val="0056110C"/>
    <w:rsid w:val="005611BD"/>
    <w:rsid w:val="0056138E"/>
    <w:rsid w:val="0056141C"/>
    <w:rsid w:val="00561EA1"/>
    <w:rsid w:val="00562157"/>
    <w:rsid w:val="0056251F"/>
    <w:rsid w:val="0056254F"/>
    <w:rsid w:val="00562C30"/>
    <w:rsid w:val="0056487E"/>
    <w:rsid w:val="00564A33"/>
    <w:rsid w:val="0056510F"/>
    <w:rsid w:val="00565134"/>
    <w:rsid w:val="0056580C"/>
    <w:rsid w:val="00565923"/>
    <w:rsid w:val="00565C1C"/>
    <w:rsid w:val="00566422"/>
    <w:rsid w:val="0056642D"/>
    <w:rsid w:val="00566568"/>
    <w:rsid w:val="0056684E"/>
    <w:rsid w:val="00566D6D"/>
    <w:rsid w:val="00567164"/>
    <w:rsid w:val="00567B60"/>
    <w:rsid w:val="00567BA3"/>
    <w:rsid w:val="00567C40"/>
    <w:rsid w:val="00567C5B"/>
    <w:rsid w:val="005704F4"/>
    <w:rsid w:val="005706F0"/>
    <w:rsid w:val="005708CE"/>
    <w:rsid w:val="00570918"/>
    <w:rsid w:val="00570B78"/>
    <w:rsid w:val="005712F8"/>
    <w:rsid w:val="005715A0"/>
    <w:rsid w:val="005719E1"/>
    <w:rsid w:val="0057209C"/>
    <w:rsid w:val="005725EA"/>
    <w:rsid w:val="005726A3"/>
    <w:rsid w:val="00572AA3"/>
    <w:rsid w:val="005736E0"/>
    <w:rsid w:val="00573D31"/>
    <w:rsid w:val="00574007"/>
    <w:rsid w:val="0057465B"/>
    <w:rsid w:val="005753C6"/>
    <w:rsid w:val="00575674"/>
    <w:rsid w:val="005758EB"/>
    <w:rsid w:val="00575C56"/>
    <w:rsid w:val="00576644"/>
    <w:rsid w:val="005766EC"/>
    <w:rsid w:val="005767D9"/>
    <w:rsid w:val="005769A9"/>
    <w:rsid w:val="00576F76"/>
    <w:rsid w:val="00577146"/>
    <w:rsid w:val="005773A0"/>
    <w:rsid w:val="0057765B"/>
    <w:rsid w:val="005800F8"/>
    <w:rsid w:val="005801AA"/>
    <w:rsid w:val="0058026D"/>
    <w:rsid w:val="005803E6"/>
    <w:rsid w:val="00580A07"/>
    <w:rsid w:val="00580C35"/>
    <w:rsid w:val="0058107E"/>
    <w:rsid w:val="0058156A"/>
    <w:rsid w:val="00581674"/>
    <w:rsid w:val="00581789"/>
    <w:rsid w:val="00581869"/>
    <w:rsid w:val="00581BD2"/>
    <w:rsid w:val="00581E0B"/>
    <w:rsid w:val="00582002"/>
    <w:rsid w:val="00582159"/>
    <w:rsid w:val="00582689"/>
    <w:rsid w:val="00582ADE"/>
    <w:rsid w:val="00582DBD"/>
    <w:rsid w:val="00582ECB"/>
    <w:rsid w:val="005832A2"/>
    <w:rsid w:val="00583689"/>
    <w:rsid w:val="00583C58"/>
    <w:rsid w:val="00584050"/>
    <w:rsid w:val="005843D8"/>
    <w:rsid w:val="00584CF3"/>
    <w:rsid w:val="00584FAA"/>
    <w:rsid w:val="0058501F"/>
    <w:rsid w:val="005853B6"/>
    <w:rsid w:val="00585525"/>
    <w:rsid w:val="00585538"/>
    <w:rsid w:val="0058570E"/>
    <w:rsid w:val="00585B4B"/>
    <w:rsid w:val="005860CF"/>
    <w:rsid w:val="005861E2"/>
    <w:rsid w:val="0058670E"/>
    <w:rsid w:val="00586D72"/>
    <w:rsid w:val="00587A6A"/>
    <w:rsid w:val="00590559"/>
    <w:rsid w:val="005905B1"/>
    <w:rsid w:val="00590CA8"/>
    <w:rsid w:val="00590E36"/>
    <w:rsid w:val="00590F2D"/>
    <w:rsid w:val="00590F71"/>
    <w:rsid w:val="005916DC"/>
    <w:rsid w:val="00592518"/>
    <w:rsid w:val="00592632"/>
    <w:rsid w:val="00592A3C"/>
    <w:rsid w:val="00592C32"/>
    <w:rsid w:val="005933B5"/>
    <w:rsid w:val="005933D0"/>
    <w:rsid w:val="00593540"/>
    <w:rsid w:val="005936C4"/>
    <w:rsid w:val="00593DCE"/>
    <w:rsid w:val="00594149"/>
    <w:rsid w:val="00594A39"/>
    <w:rsid w:val="00595BCD"/>
    <w:rsid w:val="00595F55"/>
    <w:rsid w:val="0059604B"/>
    <w:rsid w:val="00596DF4"/>
    <w:rsid w:val="005974EF"/>
    <w:rsid w:val="0059769A"/>
    <w:rsid w:val="00597C10"/>
    <w:rsid w:val="00597ED0"/>
    <w:rsid w:val="00597FBC"/>
    <w:rsid w:val="005A004D"/>
    <w:rsid w:val="005A02ED"/>
    <w:rsid w:val="005A0825"/>
    <w:rsid w:val="005A08E8"/>
    <w:rsid w:val="005A0FC5"/>
    <w:rsid w:val="005A11AC"/>
    <w:rsid w:val="005A12E0"/>
    <w:rsid w:val="005A17B8"/>
    <w:rsid w:val="005A1C35"/>
    <w:rsid w:val="005A1F58"/>
    <w:rsid w:val="005A239F"/>
    <w:rsid w:val="005A2761"/>
    <w:rsid w:val="005A27F0"/>
    <w:rsid w:val="005A2C5F"/>
    <w:rsid w:val="005A3189"/>
    <w:rsid w:val="005A34F5"/>
    <w:rsid w:val="005A3C75"/>
    <w:rsid w:val="005A4223"/>
    <w:rsid w:val="005A452B"/>
    <w:rsid w:val="005A4BB2"/>
    <w:rsid w:val="005A51E3"/>
    <w:rsid w:val="005A57F4"/>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24"/>
    <w:rsid w:val="005B25C5"/>
    <w:rsid w:val="005B27C2"/>
    <w:rsid w:val="005B2853"/>
    <w:rsid w:val="005B2A0E"/>
    <w:rsid w:val="005B32B6"/>
    <w:rsid w:val="005B363A"/>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B7A11"/>
    <w:rsid w:val="005B7DE8"/>
    <w:rsid w:val="005C03A9"/>
    <w:rsid w:val="005C0E1C"/>
    <w:rsid w:val="005C0F77"/>
    <w:rsid w:val="005C10C3"/>
    <w:rsid w:val="005C14E3"/>
    <w:rsid w:val="005C176B"/>
    <w:rsid w:val="005C1AB5"/>
    <w:rsid w:val="005C1F21"/>
    <w:rsid w:val="005C30A5"/>
    <w:rsid w:val="005C3B25"/>
    <w:rsid w:val="005C41EA"/>
    <w:rsid w:val="005C43BE"/>
    <w:rsid w:val="005C44C7"/>
    <w:rsid w:val="005C4BA1"/>
    <w:rsid w:val="005C5053"/>
    <w:rsid w:val="005C5858"/>
    <w:rsid w:val="005C5ACE"/>
    <w:rsid w:val="005C5C71"/>
    <w:rsid w:val="005C6207"/>
    <w:rsid w:val="005C68E9"/>
    <w:rsid w:val="005C6BF8"/>
    <w:rsid w:val="005C6C10"/>
    <w:rsid w:val="005C6DB7"/>
    <w:rsid w:val="005C6F4B"/>
    <w:rsid w:val="005C7950"/>
    <w:rsid w:val="005C7953"/>
    <w:rsid w:val="005C7BCD"/>
    <w:rsid w:val="005D025D"/>
    <w:rsid w:val="005D06FB"/>
    <w:rsid w:val="005D0B35"/>
    <w:rsid w:val="005D0D1A"/>
    <w:rsid w:val="005D0F2E"/>
    <w:rsid w:val="005D13A0"/>
    <w:rsid w:val="005D1631"/>
    <w:rsid w:val="005D1D35"/>
    <w:rsid w:val="005D2137"/>
    <w:rsid w:val="005D26B8"/>
    <w:rsid w:val="005D2E7F"/>
    <w:rsid w:val="005D3067"/>
    <w:rsid w:val="005D311A"/>
    <w:rsid w:val="005D4773"/>
    <w:rsid w:val="005D4BE7"/>
    <w:rsid w:val="005D4FAE"/>
    <w:rsid w:val="005D50F4"/>
    <w:rsid w:val="005D53FE"/>
    <w:rsid w:val="005D588C"/>
    <w:rsid w:val="005D5BF9"/>
    <w:rsid w:val="005D5DFD"/>
    <w:rsid w:val="005D61CF"/>
    <w:rsid w:val="005D64D0"/>
    <w:rsid w:val="005D65C0"/>
    <w:rsid w:val="005D6647"/>
    <w:rsid w:val="005D6C41"/>
    <w:rsid w:val="005D6D0D"/>
    <w:rsid w:val="005D6D1B"/>
    <w:rsid w:val="005D6DBE"/>
    <w:rsid w:val="005D6EBF"/>
    <w:rsid w:val="005D733D"/>
    <w:rsid w:val="005D772C"/>
    <w:rsid w:val="005D7B0E"/>
    <w:rsid w:val="005E03B6"/>
    <w:rsid w:val="005E0719"/>
    <w:rsid w:val="005E1333"/>
    <w:rsid w:val="005E146D"/>
    <w:rsid w:val="005E1D55"/>
    <w:rsid w:val="005E2970"/>
    <w:rsid w:val="005E2F66"/>
    <w:rsid w:val="005E2FB4"/>
    <w:rsid w:val="005E3923"/>
    <w:rsid w:val="005E39C3"/>
    <w:rsid w:val="005E454B"/>
    <w:rsid w:val="005E555E"/>
    <w:rsid w:val="005E57A7"/>
    <w:rsid w:val="005E63C9"/>
    <w:rsid w:val="005E6CCC"/>
    <w:rsid w:val="005E6E34"/>
    <w:rsid w:val="005E7267"/>
    <w:rsid w:val="005E72C3"/>
    <w:rsid w:val="005E7759"/>
    <w:rsid w:val="005E78BC"/>
    <w:rsid w:val="005E79D0"/>
    <w:rsid w:val="005E7E1D"/>
    <w:rsid w:val="005F0181"/>
    <w:rsid w:val="005F044F"/>
    <w:rsid w:val="005F0905"/>
    <w:rsid w:val="005F0C54"/>
    <w:rsid w:val="005F0CED"/>
    <w:rsid w:val="005F0D3A"/>
    <w:rsid w:val="005F0F5F"/>
    <w:rsid w:val="005F12A0"/>
    <w:rsid w:val="005F12DD"/>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25A"/>
    <w:rsid w:val="005F6664"/>
    <w:rsid w:val="005F66E7"/>
    <w:rsid w:val="005F6EA9"/>
    <w:rsid w:val="005F73D8"/>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9D5"/>
    <w:rsid w:val="00604B8F"/>
    <w:rsid w:val="00604BE2"/>
    <w:rsid w:val="006054AD"/>
    <w:rsid w:val="00605669"/>
    <w:rsid w:val="00605AB0"/>
    <w:rsid w:val="006063B3"/>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20"/>
    <w:rsid w:val="006158A2"/>
    <w:rsid w:val="00615CF4"/>
    <w:rsid w:val="00616C29"/>
    <w:rsid w:val="00616F57"/>
    <w:rsid w:val="006179A5"/>
    <w:rsid w:val="006179E5"/>
    <w:rsid w:val="00617EE0"/>
    <w:rsid w:val="006201F3"/>
    <w:rsid w:val="00620A2B"/>
    <w:rsid w:val="00620B76"/>
    <w:rsid w:val="00620C43"/>
    <w:rsid w:val="00620EA7"/>
    <w:rsid w:val="006224BC"/>
    <w:rsid w:val="006227A8"/>
    <w:rsid w:val="006234BC"/>
    <w:rsid w:val="00623670"/>
    <w:rsid w:val="006238AF"/>
    <w:rsid w:val="006245F8"/>
    <w:rsid w:val="00624D63"/>
    <w:rsid w:val="00624D92"/>
    <w:rsid w:val="00624E2A"/>
    <w:rsid w:val="0062522C"/>
    <w:rsid w:val="0062523B"/>
    <w:rsid w:val="006256B8"/>
    <w:rsid w:val="00625996"/>
    <w:rsid w:val="00625ECE"/>
    <w:rsid w:val="006260D0"/>
    <w:rsid w:val="00626712"/>
    <w:rsid w:val="00626BC5"/>
    <w:rsid w:val="00626C8D"/>
    <w:rsid w:val="00626E43"/>
    <w:rsid w:val="00627D3D"/>
    <w:rsid w:val="00630156"/>
    <w:rsid w:val="00630372"/>
    <w:rsid w:val="00630783"/>
    <w:rsid w:val="0063094A"/>
    <w:rsid w:val="00630D32"/>
    <w:rsid w:val="0063104F"/>
    <w:rsid w:val="00631DD1"/>
    <w:rsid w:val="00631E70"/>
    <w:rsid w:val="00632246"/>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EB7"/>
    <w:rsid w:val="00637F9A"/>
    <w:rsid w:val="00640177"/>
    <w:rsid w:val="00640CE4"/>
    <w:rsid w:val="00640CE9"/>
    <w:rsid w:val="0064120E"/>
    <w:rsid w:val="006417D2"/>
    <w:rsid w:val="00641CA2"/>
    <w:rsid w:val="006421B8"/>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5D7"/>
    <w:rsid w:val="00645CFC"/>
    <w:rsid w:val="0064661D"/>
    <w:rsid w:val="00647274"/>
    <w:rsid w:val="00647F19"/>
    <w:rsid w:val="00650280"/>
    <w:rsid w:val="0065044F"/>
    <w:rsid w:val="00650A2C"/>
    <w:rsid w:val="00650DD2"/>
    <w:rsid w:val="0065146B"/>
    <w:rsid w:val="00651481"/>
    <w:rsid w:val="006514A8"/>
    <w:rsid w:val="00651696"/>
    <w:rsid w:val="0065172D"/>
    <w:rsid w:val="00651C67"/>
    <w:rsid w:val="006524B0"/>
    <w:rsid w:val="00652B97"/>
    <w:rsid w:val="0065314C"/>
    <w:rsid w:val="0065330E"/>
    <w:rsid w:val="006533DC"/>
    <w:rsid w:val="006533F9"/>
    <w:rsid w:val="00653561"/>
    <w:rsid w:val="00653578"/>
    <w:rsid w:val="006538DD"/>
    <w:rsid w:val="006539E6"/>
    <w:rsid w:val="00653DB6"/>
    <w:rsid w:val="00654111"/>
    <w:rsid w:val="0065498F"/>
    <w:rsid w:val="00654D45"/>
    <w:rsid w:val="0065508A"/>
    <w:rsid w:val="00655C7F"/>
    <w:rsid w:val="00655E71"/>
    <w:rsid w:val="006569D4"/>
    <w:rsid w:val="006573F8"/>
    <w:rsid w:val="006574FF"/>
    <w:rsid w:val="006609EC"/>
    <w:rsid w:val="00660B02"/>
    <w:rsid w:val="00660B3B"/>
    <w:rsid w:val="00660BC0"/>
    <w:rsid w:val="006611C8"/>
    <w:rsid w:val="00661CBB"/>
    <w:rsid w:val="006624A8"/>
    <w:rsid w:val="00662576"/>
    <w:rsid w:val="006632CC"/>
    <w:rsid w:val="006635E6"/>
    <w:rsid w:val="00663BE1"/>
    <w:rsid w:val="00663C11"/>
    <w:rsid w:val="00663CA8"/>
    <w:rsid w:val="00663E89"/>
    <w:rsid w:val="006650B0"/>
    <w:rsid w:val="006651EE"/>
    <w:rsid w:val="006658ED"/>
    <w:rsid w:val="00665957"/>
    <w:rsid w:val="006668C2"/>
    <w:rsid w:val="00666946"/>
    <w:rsid w:val="006669D2"/>
    <w:rsid w:val="006669E0"/>
    <w:rsid w:val="00666DCF"/>
    <w:rsid w:val="006701BE"/>
    <w:rsid w:val="00670428"/>
    <w:rsid w:val="0067081F"/>
    <w:rsid w:val="00670841"/>
    <w:rsid w:val="006708E4"/>
    <w:rsid w:val="006709B2"/>
    <w:rsid w:val="00670AD5"/>
    <w:rsid w:val="00671167"/>
    <w:rsid w:val="006715E2"/>
    <w:rsid w:val="00671E25"/>
    <w:rsid w:val="00672002"/>
    <w:rsid w:val="00672322"/>
    <w:rsid w:val="00672E7E"/>
    <w:rsid w:val="006734B8"/>
    <w:rsid w:val="00673501"/>
    <w:rsid w:val="00673900"/>
    <w:rsid w:val="00673DB7"/>
    <w:rsid w:val="00674026"/>
    <w:rsid w:val="006746BA"/>
    <w:rsid w:val="00675144"/>
    <w:rsid w:val="006752FC"/>
    <w:rsid w:val="0067660C"/>
    <w:rsid w:val="00676749"/>
    <w:rsid w:val="00676A9A"/>
    <w:rsid w:val="0067724B"/>
    <w:rsid w:val="00677380"/>
    <w:rsid w:val="00677B0F"/>
    <w:rsid w:val="00680367"/>
    <w:rsid w:val="006806CF"/>
    <w:rsid w:val="00680DFF"/>
    <w:rsid w:val="00680FB2"/>
    <w:rsid w:val="006811A0"/>
    <w:rsid w:val="006811BB"/>
    <w:rsid w:val="0068121B"/>
    <w:rsid w:val="00681465"/>
    <w:rsid w:val="00681C75"/>
    <w:rsid w:val="00681D62"/>
    <w:rsid w:val="00681DE5"/>
    <w:rsid w:val="00681FF2"/>
    <w:rsid w:val="006821C1"/>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6BDC"/>
    <w:rsid w:val="006873B6"/>
    <w:rsid w:val="0068766C"/>
    <w:rsid w:val="006878C3"/>
    <w:rsid w:val="0069050E"/>
    <w:rsid w:val="006907CD"/>
    <w:rsid w:val="00690FEB"/>
    <w:rsid w:val="0069117F"/>
    <w:rsid w:val="00691688"/>
    <w:rsid w:val="006916D0"/>
    <w:rsid w:val="00691B35"/>
    <w:rsid w:val="00691E52"/>
    <w:rsid w:val="006920E6"/>
    <w:rsid w:val="00692557"/>
    <w:rsid w:val="006926B1"/>
    <w:rsid w:val="00692B83"/>
    <w:rsid w:val="00693C98"/>
    <w:rsid w:val="00693ED3"/>
    <w:rsid w:val="00693FF2"/>
    <w:rsid w:val="00694CB2"/>
    <w:rsid w:val="00694F03"/>
    <w:rsid w:val="00694F8C"/>
    <w:rsid w:val="0069501D"/>
    <w:rsid w:val="006950D7"/>
    <w:rsid w:val="00695C73"/>
    <w:rsid w:val="006960F5"/>
    <w:rsid w:val="0069641C"/>
    <w:rsid w:val="00696A75"/>
    <w:rsid w:val="00696C45"/>
    <w:rsid w:val="00696E31"/>
    <w:rsid w:val="00696F6D"/>
    <w:rsid w:val="0069712C"/>
    <w:rsid w:val="006971C8"/>
    <w:rsid w:val="00697704"/>
    <w:rsid w:val="00697980"/>
    <w:rsid w:val="00697A12"/>
    <w:rsid w:val="00697A2F"/>
    <w:rsid w:val="00697E9B"/>
    <w:rsid w:val="006A049C"/>
    <w:rsid w:val="006A0558"/>
    <w:rsid w:val="006A0845"/>
    <w:rsid w:val="006A1116"/>
    <w:rsid w:val="006A14C0"/>
    <w:rsid w:val="006A1903"/>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3CA"/>
    <w:rsid w:val="006A5775"/>
    <w:rsid w:val="006A597F"/>
    <w:rsid w:val="006A5F03"/>
    <w:rsid w:val="006A6319"/>
    <w:rsid w:val="006A644B"/>
    <w:rsid w:val="006A655C"/>
    <w:rsid w:val="006A6560"/>
    <w:rsid w:val="006A6666"/>
    <w:rsid w:val="006A66EC"/>
    <w:rsid w:val="006A67EA"/>
    <w:rsid w:val="006A6956"/>
    <w:rsid w:val="006A6B5E"/>
    <w:rsid w:val="006A7321"/>
    <w:rsid w:val="006A7784"/>
    <w:rsid w:val="006A7994"/>
    <w:rsid w:val="006A7BAA"/>
    <w:rsid w:val="006A7BEE"/>
    <w:rsid w:val="006A7CC3"/>
    <w:rsid w:val="006A7F61"/>
    <w:rsid w:val="006A7FD2"/>
    <w:rsid w:val="006B01CC"/>
    <w:rsid w:val="006B01D5"/>
    <w:rsid w:val="006B0B90"/>
    <w:rsid w:val="006B0C14"/>
    <w:rsid w:val="006B0DDF"/>
    <w:rsid w:val="006B0EA6"/>
    <w:rsid w:val="006B1543"/>
    <w:rsid w:val="006B1695"/>
    <w:rsid w:val="006B28B1"/>
    <w:rsid w:val="006B2B1E"/>
    <w:rsid w:val="006B2B65"/>
    <w:rsid w:val="006B2BD9"/>
    <w:rsid w:val="006B2D8D"/>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87D"/>
    <w:rsid w:val="006C29CE"/>
    <w:rsid w:val="006C2D16"/>
    <w:rsid w:val="006C2E32"/>
    <w:rsid w:val="006C2F66"/>
    <w:rsid w:val="006C3100"/>
    <w:rsid w:val="006C3673"/>
    <w:rsid w:val="006C387D"/>
    <w:rsid w:val="006C3D77"/>
    <w:rsid w:val="006C400E"/>
    <w:rsid w:val="006C48D1"/>
    <w:rsid w:val="006C5167"/>
    <w:rsid w:val="006C53D0"/>
    <w:rsid w:val="006C55C6"/>
    <w:rsid w:val="006C5917"/>
    <w:rsid w:val="006C6038"/>
    <w:rsid w:val="006C605F"/>
    <w:rsid w:val="006C61FD"/>
    <w:rsid w:val="006C65E2"/>
    <w:rsid w:val="006C6696"/>
    <w:rsid w:val="006C703C"/>
    <w:rsid w:val="006C7560"/>
    <w:rsid w:val="006C774C"/>
    <w:rsid w:val="006C7B04"/>
    <w:rsid w:val="006C7E2A"/>
    <w:rsid w:val="006C7F83"/>
    <w:rsid w:val="006D1C39"/>
    <w:rsid w:val="006D1E06"/>
    <w:rsid w:val="006D1E35"/>
    <w:rsid w:val="006D20AC"/>
    <w:rsid w:val="006D2321"/>
    <w:rsid w:val="006D2491"/>
    <w:rsid w:val="006D2777"/>
    <w:rsid w:val="006D2B86"/>
    <w:rsid w:val="006D335B"/>
    <w:rsid w:val="006D342D"/>
    <w:rsid w:val="006D3F39"/>
    <w:rsid w:val="006D42CD"/>
    <w:rsid w:val="006D43AD"/>
    <w:rsid w:val="006D452D"/>
    <w:rsid w:val="006D45AC"/>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9CC"/>
    <w:rsid w:val="006E3DEF"/>
    <w:rsid w:val="006E411F"/>
    <w:rsid w:val="006E4CD8"/>
    <w:rsid w:val="006E4FD4"/>
    <w:rsid w:val="006E58AB"/>
    <w:rsid w:val="006E592E"/>
    <w:rsid w:val="006E59AF"/>
    <w:rsid w:val="006E6655"/>
    <w:rsid w:val="006E66FB"/>
    <w:rsid w:val="006E683B"/>
    <w:rsid w:val="006E692F"/>
    <w:rsid w:val="006E6CDE"/>
    <w:rsid w:val="006E72A9"/>
    <w:rsid w:val="006E7FE2"/>
    <w:rsid w:val="006F0287"/>
    <w:rsid w:val="006F03BC"/>
    <w:rsid w:val="006F11AA"/>
    <w:rsid w:val="006F11AB"/>
    <w:rsid w:val="006F1DB9"/>
    <w:rsid w:val="006F1DFC"/>
    <w:rsid w:val="006F1E59"/>
    <w:rsid w:val="006F2648"/>
    <w:rsid w:val="006F26DD"/>
    <w:rsid w:val="006F2ADE"/>
    <w:rsid w:val="006F2DB9"/>
    <w:rsid w:val="006F3443"/>
    <w:rsid w:val="006F3544"/>
    <w:rsid w:val="006F3E94"/>
    <w:rsid w:val="006F42A6"/>
    <w:rsid w:val="006F486C"/>
    <w:rsid w:val="006F48C4"/>
    <w:rsid w:val="006F4C8F"/>
    <w:rsid w:val="006F54ED"/>
    <w:rsid w:val="006F5807"/>
    <w:rsid w:val="006F5E0B"/>
    <w:rsid w:val="006F6743"/>
    <w:rsid w:val="006F683D"/>
    <w:rsid w:val="006F6875"/>
    <w:rsid w:val="006F69B5"/>
    <w:rsid w:val="006F7098"/>
    <w:rsid w:val="006F70A0"/>
    <w:rsid w:val="006F70B7"/>
    <w:rsid w:val="006F7382"/>
    <w:rsid w:val="006F79BF"/>
    <w:rsid w:val="006F7ABB"/>
    <w:rsid w:val="00700162"/>
    <w:rsid w:val="00700248"/>
    <w:rsid w:val="007010F1"/>
    <w:rsid w:val="00701174"/>
    <w:rsid w:val="00701A1E"/>
    <w:rsid w:val="007022B6"/>
    <w:rsid w:val="00702BBF"/>
    <w:rsid w:val="00702C34"/>
    <w:rsid w:val="00702EF2"/>
    <w:rsid w:val="00702F01"/>
    <w:rsid w:val="007032E1"/>
    <w:rsid w:val="007034F8"/>
    <w:rsid w:val="00703D57"/>
    <w:rsid w:val="00703E0E"/>
    <w:rsid w:val="0070418B"/>
    <w:rsid w:val="00704BB0"/>
    <w:rsid w:val="00704FAF"/>
    <w:rsid w:val="00705211"/>
    <w:rsid w:val="00705524"/>
    <w:rsid w:val="00705C86"/>
    <w:rsid w:val="007060DC"/>
    <w:rsid w:val="00706135"/>
    <w:rsid w:val="00706AA0"/>
    <w:rsid w:val="00706BAA"/>
    <w:rsid w:val="00706BF7"/>
    <w:rsid w:val="00706DA5"/>
    <w:rsid w:val="007072F8"/>
    <w:rsid w:val="0071023B"/>
    <w:rsid w:val="00710512"/>
    <w:rsid w:val="00710B16"/>
    <w:rsid w:val="00711060"/>
    <w:rsid w:val="00711260"/>
    <w:rsid w:val="007118B9"/>
    <w:rsid w:val="00711995"/>
    <w:rsid w:val="00711A32"/>
    <w:rsid w:val="00712330"/>
    <w:rsid w:val="007128C0"/>
    <w:rsid w:val="00712B0C"/>
    <w:rsid w:val="00712B23"/>
    <w:rsid w:val="00712B2D"/>
    <w:rsid w:val="0071316C"/>
    <w:rsid w:val="00713426"/>
    <w:rsid w:val="00713D36"/>
    <w:rsid w:val="00714A9D"/>
    <w:rsid w:val="00715965"/>
    <w:rsid w:val="007159A6"/>
    <w:rsid w:val="00715B82"/>
    <w:rsid w:val="0071621E"/>
    <w:rsid w:val="00716893"/>
    <w:rsid w:val="00716CFD"/>
    <w:rsid w:val="00716D46"/>
    <w:rsid w:val="00716EB2"/>
    <w:rsid w:val="0071761A"/>
    <w:rsid w:val="00717988"/>
    <w:rsid w:val="007203BF"/>
    <w:rsid w:val="007204FE"/>
    <w:rsid w:val="00721024"/>
    <w:rsid w:val="0072111B"/>
    <w:rsid w:val="0072150D"/>
    <w:rsid w:val="007218F7"/>
    <w:rsid w:val="0072281C"/>
    <w:rsid w:val="0072298C"/>
    <w:rsid w:val="00722A4D"/>
    <w:rsid w:val="00722C37"/>
    <w:rsid w:val="00722F04"/>
    <w:rsid w:val="007232EE"/>
    <w:rsid w:val="00723339"/>
    <w:rsid w:val="0072380B"/>
    <w:rsid w:val="0072391A"/>
    <w:rsid w:val="00723DAE"/>
    <w:rsid w:val="00723E3D"/>
    <w:rsid w:val="00724049"/>
    <w:rsid w:val="0072438F"/>
    <w:rsid w:val="007246E9"/>
    <w:rsid w:val="00724A52"/>
    <w:rsid w:val="00724CBA"/>
    <w:rsid w:val="007253FC"/>
    <w:rsid w:val="00725667"/>
    <w:rsid w:val="00725A15"/>
    <w:rsid w:val="00725E2A"/>
    <w:rsid w:val="00725F7E"/>
    <w:rsid w:val="00725F82"/>
    <w:rsid w:val="00725F92"/>
    <w:rsid w:val="00726066"/>
    <w:rsid w:val="00726807"/>
    <w:rsid w:val="007271E1"/>
    <w:rsid w:val="00730000"/>
    <w:rsid w:val="007302DA"/>
    <w:rsid w:val="00730491"/>
    <w:rsid w:val="00730A00"/>
    <w:rsid w:val="00730CDA"/>
    <w:rsid w:val="00730E14"/>
    <w:rsid w:val="007313DE"/>
    <w:rsid w:val="00731447"/>
    <w:rsid w:val="00731AF9"/>
    <w:rsid w:val="00731DA9"/>
    <w:rsid w:val="00731EA6"/>
    <w:rsid w:val="00731FA7"/>
    <w:rsid w:val="00732010"/>
    <w:rsid w:val="007320E8"/>
    <w:rsid w:val="00732136"/>
    <w:rsid w:val="00732211"/>
    <w:rsid w:val="0073274D"/>
    <w:rsid w:val="00732A5A"/>
    <w:rsid w:val="007339AE"/>
    <w:rsid w:val="00733A0C"/>
    <w:rsid w:val="00733B12"/>
    <w:rsid w:val="007342C4"/>
    <w:rsid w:val="007343A6"/>
    <w:rsid w:val="007345FB"/>
    <w:rsid w:val="007346E0"/>
    <w:rsid w:val="00734B6D"/>
    <w:rsid w:val="00734DD2"/>
    <w:rsid w:val="00735171"/>
    <w:rsid w:val="00735255"/>
    <w:rsid w:val="00735A01"/>
    <w:rsid w:val="00735FE8"/>
    <w:rsid w:val="00736193"/>
    <w:rsid w:val="0073626D"/>
    <w:rsid w:val="00736443"/>
    <w:rsid w:val="00736445"/>
    <w:rsid w:val="00736753"/>
    <w:rsid w:val="00736884"/>
    <w:rsid w:val="00736A84"/>
    <w:rsid w:val="00736B84"/>
    <w:rsid w:val="007373F0"/>
    <w:rsid w:val="00737900"/>
    <w:rsid w:val="007379F3"/>
    <w:rsid w:val="00737CB1"/>
    <w:rsid w:val="00740426"/>
    <w:rsid w:val="0074067C"/>
    <w:rsid w:val="007407AF"/>
    <w:rsid w:val="00740932"/>
    <w:rsid w:val="00740D27"/>
    <w:rsid w:val="0074192E"/>
    <w:rsid w:val="007419AF"/>
    <w:rsid w:val="00741F43"/>
    <w:rsid w:val="00742095"/>
    <w:rsid w:val="007421C9"/>
    <w:rsid w:val="00742462"/>
    <w:rsid w:val="00742B3F"/>
    <w:rsid w:val="00742FC5"/>
    <w:rsid w:val="00742FD9"/>
    <w:rsid w:val="00744372"/>
    <w:rsid w:val="007452F4"/>
    <w:rsid w:val="00745983"/>
    <w:rsid w:val="00745C55"/>
    <w:rsid w:val="00745D99"/>
    <w:rsid w:val="007463F3"/>
    <w:rsid w:val="00746757"/>
    <w:rsid w:val="007469D2"/>
    <w:rsid w:val="00746B1D"/>
    <w:rsid w:val="007470BB"/>
    <w:rsid w:val="00747588"/>
    <w:rsid w:val="00747816"/>
    <w:rsid w:val="00747B3E"/>
    <w:rsid w:val="007500F6"/>
    <w:rsid w:val="00750177"/>
    <w:rsid w:val="0075019F"/>
    <w:rsid w:val="0075074E"/>
    <w:rsid w:val="00750D81"/>
    <w:rsid w:val="00751037"/>
    <w:rsid w:val="00752108"/>
    <w:rsid w:val="007521BD"/>
    <w:rsid w:val="007521DA"/>
    <w:rsid w:val="00752251"/>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483A"/>
    <w:rsid w:val="0075512B"/>
    <w:rsid w:val="0075536E"/>
    <w:rsid w:val="00755381"/>
    <w:rsid w:val="007557C1"/>
    <w:rsid w:val="00755832"/>
    <w:rsid w:val="0075591F"/>
    <w:rsid w:val="00755B50"/>
    <w:rsid w:val="00755D9F"/>
    <w:rsid w:val="00756513"/>
    <w:rsid w:val="00756D2B"/>
    <w:rsid w:val="00756EFE"/>
    <w:rsid w:val="00757431"/>
    <w:rsid w:val="00757D32"/>
    <w:rsid w:val="0076012A"/>
    <w:rsid w:val="0076017C"/>
    <w:rsid w:val="007608D7"/>
    <w:rsid w:val="00760A6F"/>
    <w:rsid w:val="00761790"/>
    <w:rsid w:val="00761C27"/>
    <w:rsid w:val="00761EE6"/>
    <w:rsid w:val="00762957"/>
    <w:rsid w:val="00762DB4"/>
    <w:rsid w:val="0076312F"/>
    <w:rsid w:val="007631A4"/>
    <w:rsid w:val="007632EA"/>
    <w:rsid w:val="007634F9"/>
    <w:rsid w:val="007638DA"/>
    <w:rsid w:val="00763984"/>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822"/>
    <w:rsid w:val="00767A59"/>
    <w:rsid w:val="00767AE4"/>
    <w:rsid w:val="007700D9"/>
    <w:rsid w:val="007702BB"/>
    <w:rsid w:val="007703CC"/>
    <w:rsid w:val="00770886"/>
    <w:rsid w:val="00770A12"/>
    <w:rsid w:val="00770B1A"/>
    <w:rsid w:val="00770CEA"/>
    <w:rsid w:val="00770D50"/>
    <w:rsid w:val="0077130D"/>
    <w:rsid w:val="007714C5"/>
    <w:rsid w:val="00771987"/>
    <w:rsid w:val="00771A9D"/>
    <w:rsid w:val="00771BF6"/>
    <w:rsid w:val="00771F1C"/>
    <w:rsid w:val="007727B5"/>
    <w:rsid w:val="00772BB0"/>
    <w:rsid w:val="00772C65"/>
    <w:rsid w:val="00772FE5"/>
    <w:rsid w:val="00773499"/>
    <w:rsid w:val="007734CD"/>
    <w:rsid w:val="00773773"/>
    <w:rsid w:val="00773C74"/>
    <w:rsid w:val="00774593"/>
    <w:rsid w:val="00775395"/>
    <w:rsid w:val="0077541F"/>
    <w:rsid w:val="00775AB4"/>
    <w:rsid w:val="00775BFF"/>
    <w:rsid w:val="00775DDB"/>
    <w:rsid w:val="00776269"/>
    <w:rsid w:val="00776593"/>
    <w:rsid w:val="00776CF8"/>
    <w:rsid w:val="00776D50"/>
    <w:rsid w:val="007770CA"/>
    <w:rsid w:val="00777171"/>
    <w:rsid w:val="0077783D"/>
    <w:rsid w:val="00777C3C"/>
    <w:rsid w:val="00777E67"/>
    <w:rsid w:val="00777EFF"/>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803"/>
    <w:rsid w:val="00783816"/>
    <w:rsid w:val="00783AC2"/>
    <w:rsid w:val="00784463"/>
    <w:rsid w:val="00784790"/>
    <w:rsid w:val="00784B69"/>
    <w:rsid w:val="00784D84"/>
    <w:rsid w:val="00785AA0"/>
    <w:rsid w:val="007860F3"/>
    <w:rsid w:val="007878D3"/>
    <w:rsid w:val="0079036A"/>
    <w:rsid w:val="0079038F"/>
    <w:rsid w:val="0079060C"/>
    <w:rsid w:val="00790A12"/>
    <w:rsid w:val="00790AFD"/>
    <w:rsid w:val="00790B19"/>
    <w:rsid w:val="00790BE7"/>
    <w:rsid w:val="00790E5F"/>
    <w:rsid w:val="00790F90"/>
    <w:rsid w:val="00791787"/>
    <w:rsid w:val="0079190A"/>
    <w:rsid w:val="00791D90"/>
    <w:rsid w:val="00792092"/>
    <w:rsid w:val="007939DA"/>
    <w:rsid w:val="00793B53"/>
    <w:rsid w:val="0079416C"/>
    <w:rsid w:val="007942DD"/>
    <w:rsid w:val="00794598"/>
    <w:rsid w:val="0079473C"/>
    <w:rsid w:val="00794C81"/>
    <w:rsid w:val="00794D6E"/>
    <w:rsid w:val="0079522A"/>
    <w:rsid w:val="007954A3"/>
    <w:rsid w:val="007956D0"/>
    <w:rsid w:val="00795CCC"/>
    <w:rsid w:val="0079642D"/>
    <w:rsid w:val="007966C7"/>
    <w:rsid w:val="0079672B"/>
    <w:rsid w:val="00796F2E"/>
    <w:rsid w:val="00797220"/>
    <w:rsid w:val="00797502"/>
    <w:rsid w:val="00797722"/>
    <w:rsid w:val="00797F5D"/>
    <w:rsid w:val="007A07AD"/>
    <w:rsid w:val="007A0B87"/>
    <w:rsid w:val="007A0CFA"/>
    <w:rsid w:val="007A12AD"/>
    <w:rsid w:val="007A12FE"/>
    <w:rsid w:val="007A1768"/>
    <w:rsid w:val="007A1EEE"/>
    <w:rsid w:val="007A1EFD"/>
    <w:rsid w:val="007A214E"/>
    <w:rsid w:val="007A228A"/>
    <w:rsid w:val="007A2B21"/>
    <w:rsid w:val="007A2F9F"/>
    <w:rsid w:val="007A3734"/>
    <w:rsid w:val="007A43CE"/>
    <w:rsid w:val="007A4558"/>
    <w:rsid w:val="007A4593"/>
    <w:rsid w:val="007A45D6"/>
    <w:rsid w:val="007A4CA0"/>
    <w:rsid w:val="007A4F52"/>
    <w:rsid w:val="007A4FE9"/>
    <w:rsid w:val="007A4FF6"/>
    <w:rsid w:val="007A51C7"/>
    <w:rsid w:val="007A5341"/>
    <w:rsid w:val="007A5468"/>
    <w:rsid w:val="007A54D3"/>
    <w:rsid w:val="007A57ED"/>
    <w:rsid w:val="007A58E5"/>
    <w:rsid w:val="007A5C2E"/>
    <w:rsid w:val="007A5C72"/>
    <w:rsid w:val="007A5CDB"/>
    <w:rsid w:val="007A5E28"/>
    <w:rsid w:val="007A5E6E"/>
    <w:rsid w:val="007A61C4"/>
    <w:rsid w:val="007A669E"/>
    <w:rsid w:val="007A6A91"/>
    <w:rsid w:val="007A6B75"/>
    <w:rsid w:val="007A7C7C"/>
    <w:rsid w:val="007A7E87"/>
    <w:rsid w:val="007A7EFF"/>
    <w:rsid w:val="007B050B"/>
    <w:rsid w:val="007B0A9F"/>
    <w:rsid w:val="007B0FDD"/>
    <w:rsid w:val="007B10EE"/>
    <w:rsid w:val="007B11DA"/>
    <w:rsid w:val="007B14C2"/>
    <w:rsid w:val="007B173E"/>
    <w:rsid w:val="007B1C8B"/>
    <w:rsid w:val="007B1C98"/>
    <w:rsid w:val="007B38FD"/>
    <w:rsid w:val="007B3E80"/>
    <w:rsid w:val="007B4239"/>
    <w:rsid w:val="007B485A"/>
    <w:rsid w:val="007B4949"/>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B96"/>
    <w:rsid w:val="007C0ECD"/>
    <w:rsid w:val="007C13FC"/>
    <w:rsid w:val="007C1F52"/>
    <w:rsid w:val="007C207E"/>
    <w:rsid w:val="007C2418"/>
    <w:rsid w:val="007C2860"/>
    <w:rsid w:val="007C2BC3"/>
    <w:rsid w:val="007C2E62"/>
    <w:rsid w:val="007C3671"/>
    <w:rsid w:val="007C37CD"/>
    <w:rsid w:val="007C3A34"/>
    <w:rsid w:val="007C3FCB"/>
    <w:rsid w:val="007C42CD"/>
    <w:rsid w:val="007C4522"/>
    <w:rsid w:val="007C49F6"/>
    <w:rsid w:val="007C4FC6"/>
    <w:rsid w:val="007C6111"/>
    <w:rsid w:val="007C6284"/>
    <w:rsid w:val="007C6608"/>
    <w:rsid w:val="007C6762"/>
    <w:rsid w:val="007C785C"/>
    <w:rsid w:val="007D01D7"/>
    <w:rsid w:val="007D047D"/>
    <w:rsid w:val="007D08BB"/>
    <w:rsid w:val="007D0B67"/>
    <w:rsid w:val="007D136E"/>
    <w:rsid w:val="007D1462"/>
    <w:rsid w:val="007D1C1E"/>
    <w:rsid w:val="007D1C31"/>
    <w:rsid w:val="007D25B7"/>
    <w:rsid w:val="007D25BA"/>
    <w:rsid w:val="007D2B83"/>
    <w:rsid w:val="007D2C72"/>
    <w:rsid w:val="007D32BC"/>
    <w:rsid w:val="007D3749"/>
    <w:rsid w:val="007D3B0C"/>
    <w:rsid w:val="007D4739"/>
    <w:rsid w:val="007D49DA"/>
    <w:rsid w:val="007D4BA0"/>
    <w:rsid w:val="007D4D57"/>
    <w:rsid w:val="007D4EB4"/>
    <w:rsid w:val="007D501C"/>
    <w:rsid w:val="007D5194"/>
    <w:rsid w:val="007D63C3"/>
    <w:rsid w:val="007D640D"/>
    <w:rsid w:val="007D66F3"/>
    <w:rsid w:val="007D69A5"/>
    <w:rsid w:val="007D712C"/>
    <w:rsid w:val="007D7AF8"/>
    <w:rsid w:val="007E011E"/>
    <w:rsid w:val="007E0290"/>
    <w:rsid w:val="007E0708"/>
    <w:rsid w:val="007E0EEC"/>
    <w:rsid w:val="007E1398"/>
    <w:rsid w:val="007E16C8"/>
    <w:rsid w:val="007E18AB"/>
    <w:rsid w:val="007E19E3"/>
    <w:rsid w:val="007E1A5B"/>
    <w:rsid w:val="007E22BF"/>
    <w:rsid w:val="007E24C9"/>
    <w:rsid w:val="007E289E"/>
    <w:rsid w:val="007E290B"/>
    <w:rsid w:val="007E2AC1"/>
    <w:rsid w:val="007E2D26"/>
    <w:rsid w:val="007E2DAE"/>
    <w:rsid w:val="007E3553"/>
    <w:rsid w:val="007E3A95"/>
    <w:rsid w:val="007E3AD9"/>
    <w:rsid w:val="007E3BCD"/>
    <w:rsid w:val="007E3FB4"/>
    <w:rsid w:val="007E4071"/>
    <w:rsid w:val="007E44BD"/>
    <w:rsid w:val="007E4A7D"/>
    <w:rsid w:val="007E4ABF"/>
    <w:rsid w:val="007E4C21"/>
    <w:rsid w:val="007E4E5C"/>
    <w:rsid w:val="007E5B7A"/>
    <w:rsid w:val="007E6BDF"/>
    <w:rsid w:val="007E6ED6"/>
    <w:rsid w:val="007E72AA"/>
    <w:rsid w:val="007E746D"/>
    <w:rsid w:val="007E7525"/>
    <w:rsid w:val="007E75B1"/>
    <w:rsid w:val="007F0256"/>
    <w:rsid w:val="007F0604"/>
    <w:rsid w:val="007F0DC3"/>
    <w:rsid w:val="007F15A7"/>
    <w:rsid w:val="007F1734"/>
    <w:rsid w:val="007F1947"/>
    <w:rsid w:val="007F1C93"/>
    <w:rsid w:val="007F23E1"/>
    <w:rsid w:val="007F2780"/>
    <w:rsid w:val="007F27FE"/>
    <w:rsid w:val="007F2B25"/>
    <w:rsid w:val="007F304B"/>
    <w:rsid w:val="007F332F"/>
    <w:rsid w:val="007F3510"/>
    <w:rsid w:val="007F3744"/>
    <w:rsid w:val="007F39CE"/>
    <w:rsid w:val="007F3ACC"/>
    <w:rsid w:val="007F3DC9"/>
    <w:rsid w:val="007F45B1"/>
    <w:rsid w:val="007F4A4B"/>
    <w:rsid w:val="007F4B39"/>
    <w:rsid w:val="007F5999"/>
    <w:rsid w:val="007F5A92"/>
    <w:rsid w:val="007F5B29"/>
    <w:rsid w:val="007F5CE5"/>
    <w:rsid w:val="007F5CF3"/>
    <w:rsid w:val="007F5E32"/>
    <w:rsid w:val="007F6028"/>
    <w:rsid w:val="007F6705"/>
    <w:rsid w:val="007F6D53"/>
    <w:rsid w:val="007F6E98"/>
    <w:rsid w:val="007F70AB"/>
    <w:rsid w:val="007F70DA"/>
    <w:rsid w:val="007F7149"/>
    <w:rsid w:val="007F7296"/>
    <w:rsid w:val="007F744C"/>
    <w:rsid w:val="007F7AE2"/>
    <w:rsid w:val="007F7F1A"/>
    <w:rsid w:val="007F7FC6"/>
    <w:rsid w:val="008007A3"/>
    <w:rsid w:val="00800D77"/>
    <w:rsid w:val="00800D8A"/>
    <w:rsid w:val="00800FFA"/>
    <w:rsid w:val="0080147F"/>
    <w:rsid w:val="00801582"/>
    <w:rsid w:val="00801939"/>
    <w:rsid w:val="0080243C"/>
    <w:rsid w:val="008024B9"/>
    <w:rsid w:val="008028DD"/>
    <w:rsid w:val="00802E9C"/>
    <w:rsid w:val="00803CF1"/>
    <w:rsid w:val="00804011"/>
    <w:rsid w:val="0080432C"/>
    <w:rsid w:val="00804440"/>
    <w:rsid w:val="00804F00"/>
    <w:rsid w:val="008051D0"/>
    <w:rsid w:val="00805EB6"/>
    <w:rsid w:val="008062B3"/>
    <w:rsid w:val="008065FB"/>
    <w:rsid w:val="00806636"/>
    <w:rsid w:val="0080680B"/>
    <w:rsid w:val="00806FAB"/>
    <w:rsid w:val="00807393"/>
    <w:rsid w:val="008073D5"/>
    <w:rsid w:val="008075C1"/>
    <w:rsid w:val="0080788C"/>
    <w:rsid w:val="00807B5B"/>
    <w:rsid w:val="00807B71"/>
    <w:rsid w:val="008102DD"/>
    <w:rsid w:val="0081101D"/>
    <w:rsid w:val="0081104D"/>
    <w:rsid w:val="008110E5"/>
    <w:rsid w:val="0081113E"/>
    <w:rsid w:val="00811690"/>
    <w:rsid w:val="00811752"/>
    <w:rsid w:val="008117D5"/>
    <w:rsid w:val="00811BF2"/>
    <w:rsid w:val="00812640"/>
    <w:rsid w:val="008126ED"/>
    <w:rsid w:val="00812940"/>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17811"/>
    <w:rsid w:val="00820879"/>
    <w:rsid w:val="00820D39"/>
    <w:rsid w:val="0082141F"/>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4D7F"/>
    <w:rsid w:val="00825492"/>
    <w:rsid w:val="0082574B"/>
    <w:rsid w:val="00825DE4"/>
    <w:rsid w:val="00825F48"/>
    <w:rsid w:val="008264F1"/>
    <w:rsid w:val="008267D0"/>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C"/>
    <w:rsid w:val="0083260C"/>
    <w:rsid w:val="008330ED"/>
    <w:rsid w:val="008334CA"/>
    <w:rsid w:val="00833705"/>
    <w:rsid w:val="00833D14"/>
    <w:rsid w:val="00833E03"/>
    <w:rsid w:val="008341D8"/>
    <w:rsid w:val="00834534"/>
    <w:rsid w:val="00834883"/>
    <w:rsid w:val="00834A30"/>
    <w:rsid w:val="00834A62"/>
    <w:rsid w:val="0083553E"/>
    <w:rsid w:val="00835754"/>
    <w:rsid w:val="00836757"/>
    <w:rsid w:val="00840019"/>
    <w:rsid w:val="0084067F"/>
    <w:rsid w:val="00840ACA"/>
    <w:rsid w:val="00840C36"/>
    <w:rsid w:val="00840C52"/>
    <w:rsid w:val="00840D6F"/>
    <w:rsid w:val="00840E26"/>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95C"/>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6C1"/>
    <w:rsid w:val="00851BDC"/>
    <w:rsid w:val="0085201A"/>
    <w:rsid w:val="0085270C"/>
    <w:rsid w:val="00852931"/>
    <w:rsid w:val="00852BF0"/>
    <w:rsid w:val="008530D7"/>
    <w:rsid w:val="0085392E"/>
    <w:rsid w:val="008540B2"/>
    <w:rsid w:val="00854763"/>
    <w:rsid w:val="00854A52"/>
    <w:rsid w:val="00854C79"/>
    <w:rsid w:val="00854F57"/>
    <w:rsid w:val="0085551C"/>
    <w:rsid w:val="008558CC"/>
    <w:rsid w:val="00855AF6"/>
    <w:rsid w:val="00855C4C"/>
    <w:rsid w:val="008563D7"/>
    <w:rsid w:val="008569BD"/>
    <w:rsid w:val="00856CCB"/>
    <w:rsid w:val="00856D9A"/>
    <w:rsid w:val="008573A2"/>
    <w:rsid w:val="00857D01"/>
    <w:rsid w:val="00860D46"/>
    <w:rsid w:val="0086117F"/>
    <w:rsid w:val="008611CD"/>
    <w:rsid w:val="0086125F"/>
    <w:rsid w:val="0086199A"/>
    <w:rsid w:val="00862155"/>
    <w:rsid w:val="008621E8"/>
    <w:rsid w:val="008627B3"/>
    <w:rsid w:val="008627E1"/>
    <w:rsid w:val="00862EFA"/>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920"/>
    <w:rsid w:val="00870B5F"/>
    <w:rsid w:val="00871267"/>
    <w:rsid w:val="008714BE"/>
    <w:rsid w:val="00871867"/>
    <w:rsid w:val="00871A7A"/>
    <w:rsid w:val="00871C6B"/>
    <w:rsid w:val="00872D1A"/>
    <w:rsid w:val="00872E80"/>
    <w:rsid w:val="00873CAB"/>
    <w:rsid w:val="00873CB1"/>
    <w:rsid w:val="00873D5D"/>
    <w:rsid w:val="008743DE"/>
    <w:rsid w:val="008746DE"/>
    <w:rsid w:val="008749FA"/>
    <w:rsid w:val="00874BFC"/>
    <w:rsid w:val="00875141"/>
    <w:rsid w:val="008751E6"/>
    <w:rsid w:val="00875D58"/>
    <w:rsid w:val="00875DD8"/>
    <w:rsid w:val="00875FCA"/>
    <w:rsid w:val="0087618A"/>
    <w:rsid w:val="00876599"/>
    <w:rsid w:val="00876B1D"/>
    <w:rsid w:val="00876BAC"/>
    <w:rsid w:val="00876C6B"/>
    <w:rsid w:val="00876D36"/>
    <w:rsid w:val="0087719A"/>
    <w:rsid w:val="00877329"/>
    <w:rsid w:val="00877E9A"/>
    <w:rsid w:val="00877F12"/>
    <w:rsid w:val="00880438"/>
    <w:rsid w:val="008812BB"/>
    <w:rsid w:val="00881433"/>
    <w:rsid w:val="00881634"/>
    <w:rsid w:val="00881637"/>
    <w:rsid w:val="00881707"/>
    <w:rsid w:val="00881AA8"/>
    <w:rsid w:val="00881E32"/>
    <w:rsid w:val="00881E4E"/>
    <w:rsid w:val="00882249"/>
    <w:rsid w:val="008826F4"/>
    <w:rsid w:val="00882A24"/>
    <w:rsid w:val="00883487"/>
    <w:rsid w:val="0088355F"/>
    <w:rsid w:val="00883669"/>
    <w:rsid w:val="00883980"/>
    <w:rsid w:val="00883988"/>
    <w:rsid w:val="00883A06"/>
    <w:rsid w:val="00883B5C"/>
    <w:rsid w:val="00883CF0"/>
    <w:rsid w:val="00883EFC"/>
    <w:rsid w:val="00884A54"/>
    <w:rsid w:val="00884B75"/>
    <w:rsid w:val="00885074"/>
    <w:rsid w:val="008859EB"/>
    <w:rsid w:val="00885BB6"/>
    <w:rsid w:val="008861F5"/>
    <w:rsid w:val="0088671B"/>
    <w:rsid w:val="00886AE4"/>
    <w:rsid w:val="00886C1E"/>
    <w:rsid w:val="00887200"/>
    <w:rsid w:val="0088728A"/>
    <w:rsid w:val="008900EB"/>
    <w:rsid w:val="008900F7"/>
    <w:rsid w:val="00890253"/>
    <w:rsid w:val="00890304"/>
    <w:rsid w:val="00890444"/>
    <w:rsid w:val="008909D6"/>
    <w:rsid w:val="00890AB0"/>
    <w:rsid w:val="0089106B"/>
    <w:rsid w:val="00891487"/>
    <w:rsid w:val="00891B06"/>
    <w:rsid w:val="00891F54"/>
    <w:rsid w:val="008920F6"/>
    <w:rsid w:val="008927D9"/>
    <w:rsid w:val="008928CD"/>
    <w:rsid w:val="00892C3E"/>
    <w:rsid w:val="00892F75"/>
    <w:rsid w:val="0089355D"/>
    <w:rsid w:val="008935EE"/>
    <w:rsid w:val="00893E9F"/>
    <w:rsid w:val="00894548"/>
    <w:rsid w:val="00895078"/>
    <w:rsid w:val="0089534A"/>
    <w:rsid w:val="00895389"/>
    <w:rsid w:val="00895803"/>
    <w:rsid w:val="00895CD6"/>
    <w:rsid w:val="00896415"/>
    <w:rsid w:val="00896C87"/>
    <w:rsid w:val="00896D68"/>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36B9"/>
    <w:rsid w:val="008A4040"/>
    <w:rsid w:val="008A41C4"/>
    <w:rsid w:val="008A494F"/>
    <w:rsid w:val="008A49D2"/>
    <w:rsid w:val="008A4B2C"/>
    <w:rsid w:val="008A4C04"/>
    <w:rsid w:val="008A4CFB"/>
    <w:rsid w:val="008A4D18"/>
    <w:rsid w:val="008A5102"/>
    <w:rsid w:val="008A5838"/>
    <w:rsid w:val="008A5AF7"/>
    <w:rsid w:val="008A6219"/>
    <w:rsid w:val="008A622F"/>
    <w:rsid w:val="008A6369"/>
    <w:rsid w:val="008A6731"/>
    <w:rsid w:val="008A6742"/>
    <w:rsid w:val="008A6A4C"/>
    <w:rsid w:val="008A6B71"/>
    <w:rsid w:val="008A71DD"/>
    <w:rsid w:val="008A7739"/>
    <w:rsid w:val="008A789A"/>
    <w:rsid w:val="008A797F"/>
    <w:rsid w:val="008A7DBB"/>
    <w:rsid w:val="008A7F6F"/>
    <w:rsid w:val="008B047F"/>
    <w:rsid w:val="008B071C"/>
    <w:rsid w:val="008B09EE"/>
    <w:rsid w:val="008B0CDB"/>
    <w:rsid w:val="008B1043"/>
    <w:rsid w:val="008B14DD"/>
    <w:rsid w:val="008B18CE"/>
    <w:rsid w:val="008B1B90"/>
    <w:rsid w:val="008B1CD6"/>
    <w:rsid w:val="008B20B2"/>
    <w:rsid w:val="008B2509"/>
    <w:rsid w:val="008B269F"/>
    <w:rsid w:val="008B3934"/>
    <w:rsid w:val="008B397D"/>
    <w:rsid w:val="008B3B1C"/>
    <w:rsid w:val="008B3BEB"/>
    <w:rsid w:val="008B3CF0"/>
    <w:rsid w:val="008B4764"/>
    <w:rsid w:val="008B5109"/>
    <w:rsid w:val="008B53AB"/>
    <w:rsid w:val="008B5BC4"/>
    <w:rsid w:val="008B6047"/>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3A"/>
    <w:rsid w:val="008C5868"/>
    <w:rsid w:val="008C5BFC"/>
    <w:rsid w:val="008C6058"/>
    <w:rsid w:val="008C612B"/>
    <w:rsid w:val="008C6AA1"/>
    <w:rsid w:val="008C6B69"/>
    <w:rsid w:val="008C6CA2"/>
    <w:rsid w:val="008C6FFC"/>
    <w:rsid w:val="008C70AD"/>
    <w:rsid w:val="008C7405"/>
    <w:rsid w:val="008C78DF"/>
    <w:rsid w:val="008C7D55"/>
    <w:rsid w:val="008C7F10"/>
    <w:rsid w:val="008C7F4D"/>
    <w:rsid w:val="008D00EA"/>
    <w:rsid w:val="008D0189"/>
    <w:rsid w:val="008D0688"/>
    <w:rsid w:val="008D0740"/>
    <w:rsid w:val="008D1464"/>
    <w:rsid w:val="008D1CA0"/>
    <w:rsid w:val="008D258F"/>
    <w:rsid w:val="008D276E"/>
    <w:rsid w:val="008D35CD"/>
    <w:rsid w:val="008D44F7"/>
    <w:rsid w:val="008D4C63"/>
    <w:rsid w:val="008D4C85"/>
    <w:rsid w:val="008D4E04"/>
    <w:rsid w:val="008D50BB"/>
    <w:rsid w:val="008D5541"/>
    <w:rsid w:val="008D5C81"/>
    <w:rsid w:val="008D5EBF"/>
    <w:rsid w:val="008D5EF4"/>
    <w:rsid w:val="008D7641"/>
    <w:rsid w:val="008D774E"/>
    <w:rsid w:val="008E01AC"/>
    <w:rsid w:val="008E0421"/>
    <w:rsid w:val="008E074A"/>
    <w:rsid w:val="008E10FD"/>
    <w:rsid w:val="008E11B9"/>
    <w:rsid w:val="008E1538"/>
    <w:rsid w:val="008E274C"/>
    <w:rsid w:val="008E2CD8"/>
    <w:rsid w:val="008E30A6"/>
    <w:rsid w:val="008E3217"/>
    <w:rsid w:val="008E336D"/>
    <w:rsid w:val="008E3773"/>
    <w:rsid w:val="008E3F0E"/>
    <w:rsid w:val="008E41FC"/>
    <w:rsid w:val="008E42F8"/>
    <w:rsid w:val="008E44BC"/>
    <w:rsid w:val="008E45B9"/>
    <w:rsid w:val="008E45E9"/>
    <w:rsid w:val="008E54D5"/>
    <w:rsid w:val="008E5771"/>
    <w:rsid w:val="008E5B93"/>
    <w:rsid w:val="008E5CD0"/>
    <w:rsid w:val="008E6A1E"/>
    <w:rsid w:val="008E6BAB"/>
    <w:rsid w:val="008E6C06"/>
    <w:rsid w:val="008E6CB7"/>
    <w:rsid w:val="008E793F"/>
    <w:rsid w:val="008E7A74"/>
    <w:rsid w:val="008E7DFA"/>
    <w:rsid w:val="008F07B4"/>
    <w:rsid w:val="008F11C6"/>
    <w:rsid w:val="008F161C"/>
    <w:rsid w:val="008F1A87"/>
    <w:rsid w:val="008F2545"/>
    <w:rsid w:val="008F2A83"/>
    <w:rsid w:val="008F3218"/>
    <w:rsid w:val="008F397D"/>
    <w:rsid w:val="008F39C9"/>
    <w:rsid w:val="008F3BAA"/>
    <w:rsid w:val="008F4541"/>
    <w:rsid w:val="008F46EA"/>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47D"/>
    <w:rsid w:val="00906C20"/>
    <w:rsid w:val="00906E3C"/>
    <w:rsid w:val="009071FC"/>
    <w:rsid w:val="0090722F"/>
    <w:rsid w:val="00907520"/>
    <w:rsid w:val="00907D51"/>
    <w:rsid w:val="00907D5B"/>
    <w:rsid w:val="00907ECC"/>
    <w:rsid w:val="00910611"/>
    <w:rsid w:val="00910676"/>
    <w:rsid w:val="00910D61"/>
    <w:rsid w:val="00910EF9"/>
    <w:rsid w:val="00911711"/>
    <w:rsid w:val="009118F9"/>
    <w:rsid w:val="00911BF0"/>
    <w:rsid w:val="0091292C"/>
    <w:rsid w:val="00912D26"/>
    <w:rsid w:val="009137FC"/>
    <w:rsid w:val="00913977"/>
    <w:rsid w:val="00913FA0"/>
    <w:rsid w:val="00914203"/>
    <w:rsid w:val="00914BF1"/>
    <w:rsid w:val="00915A90"/>
    <w:rsid w:val="00915F6B"/>
    <w:rsid w:val="009163F2"/>
    <w:rsid w:val="00916A6B"/>
    <w:rsid w:val="00917390"/>
    <w:rsid w:val="009173E0"/>
    <w:rsid w:val="0091760A"/>
    <w:rsid w:val="0091787D"/>
    <w:rsid w:val="00917F6F"/>
    <w:rsid w:val="009204A0"/>
    <w:rsid w:val="009204CF"/>
    <w:rsid w:val="00920531"/>
    <w:rsid w:val="0092076D"/>
    <w:rsid w:val="00920AD8"/>
    <w:rsid w:val="00920BE1"/>
    <w:rsid w:val="00920CE8"/>
    <w:rsid w:val="0092160D"/>
    <w:rsid w:val="0092177A"/>
    <w:rsid w:val="00921BE7"/>
    <w:rsid w:val="00921F56"/>
    <w:rsid w:val="009228DD"/>
    <w:rsid w:val="00922F09"/>
    <w:rsid w:val="00923172"/>
    <w:rsid w:val="009231C2"/>
    <w:rsid w:val="00923245"/>
    <w:rsid w:val="0092445C"/>
    <w:rsid w:val="00924A8A"/>
    <w:rsid w:val="009252EB"/>
    <w:rsid w:val="0092560D"/>
    <w:rsid w:val="00925757"/>
    <w:rsid w:val="00925867"/>
    <w:rsid w:val="00925DD5"/>
    <w:rsid w:val="0092649C"/>
    <w:rsid w:val="009268A8"/>
    <w:rsid w:val="00926C6A"/>
    <w:rsid w:val="0092752C"/>
    <w:rsid w:val="009277CC"/>
    <w:rsid w:val="00927C73"/>
    <w:rsid w:val="00927DDF"/>
    <w:rsid w:val="00927E27"/>
    <w:rsid w:val="00927F34"/>
    <w:rsid w:val="00927FCE"/>
    <w:rsid w:val="00930216"/>
    <w:rsid w:val="00930A51"/>
    <w:rsid w:val="00930D5D"/>
    <w:rsid w:val="00930F3B"/>
    <w:rsid w:val="009311A0"/>
    <w:rsid w:val="00931588"/>
    <w:rsid w:val="00931A98"/>
    <w:rsid w:val="00931D97"/>
    <w:rsid w:val="00931DDE"/>
    <w:rsid w:val="009321E6"/>
    <w:rsid w:val="0093234D"/>
    <w:rsid w:val="0093336C"/>
    <w:rsid w:val="009335CA"/>
    <w:rsid w:val="00933951"/>
    <w:rsid w:val="009341EC"/>
    <w:rsid w:val="00934469"/>
    <w:rsid w:val="00934643"/>
    <w:rsid w:val="00934780"/>
    <w:rsid w:val="009348A1"/>
    <w:rsid w:val="0093499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6B"/>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1E3"/>
    <w:rsid w:val="0095094D"/>
    <w:rsid w:val="009509FD"/>
    <w:rsid w:val="00950A09"/>
    <w:rsid w:val="00950CE7"/>
    <w:rsid w:val="009517C4"/>
    <w:rsid w:val="00951AE4"/>
    <w:rsid w:val="00952885"/>
    <w:rsid w:val="00953349"/>
    <w:rsid w:val="00953753"/>
    <w:rsid w:val="009547A7"/>
    <w:rsid w:val="009549F0"/>
    <w:rsid w:val="00954A06"/>
    <w:rsid w:val="00954B9B"/>
    <w:rsid w:val="00955481"/>
    <w:rsid w:val="00955679"/>
    <w:rsid w:val="00955916"/>
    <w:rsid w:val="009567F9"/>
    <w:rsid w:val="0095681A"/>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AE9"/>
    <w:rsid w:val="00965E56"/>
    <w:rsid w:val="00965F20"/>
    <w:rsid w:val="00966232"/>
    <w:rsid w:val="009664C7"/>
    <w:rsid w:val="009665E0"/>
    <w:rsid w:val="009667B6"/>
    <w:rsid w:val="009671CC"/>
    <w:rsid w:val="00967978"/>
    <w:rsid w:val="0097016F"/>
    <w:rsid w:val="0097047F"/>
    <w:rsid w:val="009704CF"/>
    <w:rsid w:val="00970970"/>
    <w:rsid w:val="00970BD6"/>
    <w:rsid w:val="00970ECC"/>
    <w:rsid w:val="00970F83"/>
    <w:rsid w:val="00971DB8"/>
    <w:rsid w:val="009721D8"/>
    <w:rsid w:val="009725D7"/>
    <w:rsid w:val="00973219"/>
    <w:rsid w:val="009732AB"/>
    <w:rsid w:val="00974113"/>
    <w:rsid w:val="00974183"/>
    <w:rsid w:val="0097666D"/>
    <w:rsid w:val="00976808"/>
    <w:rsid w:val="00977330"/>
    <w:rsid w:val="00977D86"/>
    <w:rsid w:val="00977E01"/>
    <w:rsid w:val="00977F6D"/>
    <w:rsid w:val="00980FD5"/>
    <w:rsid w:val="009814BA"/>
    <w:rsid w:val="009814BB"/>
    <w:rsid w:val="0098183B"/>
    <w:rsid w:val="00981B3B"/>
    <w:rsid w:val="00981B78"/>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DFC"/>
    <w:rsid w:val="00985E11"/>
    <w:rsid w:val="00986A54"/>
    <w:rsid w:val="00986AB1"/>
    <w:rsid w:val="00986BDD"/>
    <w:rsid w:val="00986D96"/>
    <w:rsid w:val="009900C7"/>
    <w:rsid w:val="009903AF"/>
    <w:rsid w:val="0099046B"/>
    <w:rsid w:val="00991116"/>
    <w:rsid w:val="0099195D"/>
    <w:rsid w:val="00991C21"/>
    <w:rsid w:val="00991F6F"/>
    <w:rsid w:val="00992524"/>
    <w:rsid w:val="0099281C"/>
    <w:rsid w:val="00992AEB"/>
    <w:rsid w:val="00992B64"/>
    <w:rsid w:val="00992ECB"/>
    <w:rsid w:val="0099305B"/>
    <w:rsid w:val="00993870"/>
    <w:rsid w:val="009939D8"/>
    <w:rsid w:val="00993A8E"/>
    <w:rsid w:val="00993E62"/>
    <w:rsid w:val="00993EA9"/>
    <w:rsid w:val="009940AC"/>
    <w:rsid w:val="00994642"/>
    <w:rsid w:val="00994811"/>
    <w:rsid w:val="009950C9"/>
    <w:rsid w:val="009956A6"/>
    <w:rsid w:val="00995826"/>
    <w:rsid w:val="00996360"/>
    <w:rsid w:val="009966DC"/>
    <w:rsid w:val="00997111"/>
    <w:rsid w:val="00997327"/>
    <w:rsid w:val="00997536"/>
    <w:rsid w:val="009977B7"/>
    <w:rsid w:val="00997957"/>
    <w:rsid w:val="00997B3C"/>
    <w:rsid w:val="009A0145"/>
    <w:rsid w:val="009A01BC"/>
    <w:rsid w:val="009A0411"/>
    <w:rsid w:val="009A0427"/>
    <w:rsid w:val="009A0550"/>
    <w:rsid w:val="009A067B"/>
    <w:rsid w:val="009A0733"/>
    <w:rsid w:val="009A167C"/>
    <w:rsid w:val="009A21D3"/>
    <w:rsid w:val="009A2D35"/>
    <w:rsid w:val="009A30FD"/>
    <w:rsid w:val="009A336C"/>
    <w:rsid w:val="009A38D8"/>
    <w:rsid w:val="009A39E3"/>
    <w:rsid w:val="009A4658"/>
    <w:rsid w:val="009A4750"/>
    <w:rsid w:val="009A4884"/>
    <w:rsid w:val="009A4B7B"/>
    <w:rsid w:val="009A4F7F"/>
    <w:rsid w:val="009A4FB1"/>
    <w:rsid w:val="009A519B"/>
    <w:rsid w:val="009A5411"/>
    <w:rsid w:val="009A5588"/>
    <w:rsid w:val="009A57A9"/>
    <w:rsid w:val="009A6087"/>
    <w:rsid w:val="009A6129"/>
    <w:rsid w:val="009A6CD0"/>
    <w:rsid w:val="009A6E18"/>
    <w:rsid w:val="009A72E2"/>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28FC"/>
    <w:rsid w:val="009B3697"/>
    <w:rsid w:val="009B3CA9"/>
    <w:rsid w:val="009B3DD0"/>
    <w:rsid w:val="009B420C"/>
    <w:rsid w:val="009B4CB4"/>
    <w:rsid w:val="009B51C7"/>
    <w:rsid w:val="009B5328"/>
    <w:rsid w:val="009B5413"/>
    <w:rsid w:val="009B5A77"/>
    <w:rsid w:val="009B671E"/>
    <w:rsid w:val="009B6CD8"/>
    <w:rsid w:val="009B79CC"/>
    <w:rsid w:val="009B7D33"/>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5C3"/>
    <w:rsid w:val="009C3656"/>
    <w:rsid w:val="009C392E"/>
    <w:rsid w:val="009C3B5D"/>
    <w:rsid w:val="009C3BF1"/>
    <w:rsid w:val="009C458C"/>
    <w:rsid w:val="009C458E"/>
    <w:rsid w:val="009C4704"/>
    <w:rsid w:val="009C4A36"/>
    <w:rsid w:val="009C4D99"/>
    <w:rsid w:val="009C519E"/>
    <w:rsid w:val="009C52CB"/>
    <w:rsid w:val="009C54C1"/>
    <w:rsid w:val="009C5587"/>
    <w:rsid w:val="009C577A"/>
    <w:rsid w:val="009C58B4"/>
    <w:rsid w:val="009C5957"/>
    <w:rsid w:val="009C5A97"/>
    <w:rsid w:val="009C5F02"/>
    <w:rsid w:val="009C5F89"/>
    <w:rsid w:val="009C6665"/>
    <w:rsid w:val="009C6A3A"/>
    <w:rsid w:val="009C7250"/>
    <w:rsid w:val="009C7691"/>
    <w:rsid w:val="009C76FD"/>
    <w:rsid w:val="009C7988"/>
    <w:rsid w:val="009C7C9B"/>
    <w:rsid w:val="009C7CE7"/>
    <w:rsid w:val="009D01BF"/>
    <w:rsid w:val="009D05A5"/>
    <w:rsid w:val="009D0A75"/>
    <w:rsid w:val="009D111E"/>
    <w:rsid w:val="009D1270"/>
    <w:rsid w:val="009D1A5D"/>
    <w:rsid w:val="009D1B45"/>
    <w:rsid w:val="009D214A"/>
    <w:rsid w:val="009D2277"/>
    <w:rsid w:val="009D2576"/>
    <w:rsid w:val="009D26DF"/>
    <w:rsid w:val="009D2F83"/>
    <w:rsid w:val="009D301C"/>
    <w:rsid w:val="009D31BB"/>
    <w:rsid w:val="009D3654"/>
    <w:rsid w:val="009D3EF2"/>
    <w:rsid w:val="009D48DA"/>
    <w:rsid w:val="009D4950"/>
    <w:rsid w:val="009D4E77"/>
    <w:rsid w:val="009D51CD"/>
    <w:rsid w:val="009D5453"/>
    <w:rsid w:val="009D5B40"/>
    <w:rsid w:val="009D5B7E"/>
    <w:rsid w:val="009D60EF"/>
    <w:rsid w:val="009D668B"/>
    <w:rsid w:val="009D66E2"/>
    <w:rsid w:val="009D6BB5"/>
    <w:rsid w:val="009D6E0D"/>
    <w:rsid w:val="009D75B8"/>
    <w:rsid w:val="009E00FD"/>
    <w:rsid w:val="009E0938"/>
    <w:rsid w:val="009E0ABC"/>
    <w:rsid w:val="009E0EED"/>
    <w:rsid w:val="009E1C9E"/>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8AD"/>
    <w:rsid w:val="009F0961"/>
    <w:rsid w:val="009F0A92"/>
    <w:rsid w:val="009F13EE"/>
    <w:rsid w:val="009F15B7"/>
    <w:rsid w:val="009F1A8A"/>
    <w:rsid w:val="009F2287"/>
    <w:rsid w:val="009F231E"/>
    <w:rsid w:val="009F26B9"/>
    <w:rsid w:val="009F2A87"/>
    <w:rsid w:val="009F36C9"/>
    <w:rsid w:val="009F3991"/>
    <w:rsid w:val="009F3FBC"/>
    <w:rsid w:val="009F474D"/>
    <w:rsid w:val="009F4D6C"/>
    <w:rsid w:val="009F4DD5"/>
    <w:rsid w:val="009F505E"/>
    <w:rsid w:val="009F5A2A"/>
    <w:rsid w:val="009F66A0"/>
    <w:rsid w:val="009F690C"/>
    <w:rsid w:val="009F6FED"/>
    <w:rsid w:val="00A00164"/>
    <w:rsid w:val="00A009FA"/>
    <w:rsid w:val="00A00CE6"/>
    <w:rsid w:val="00A00E1C"/>
    <w:rsid w:val="00A0148E"/>
    <w:rsid w:val="00A01552"/>
    <w:rsid w:val="00A01658"/>
    <w:rsid w:val="00A0170C"/>
    <w:rsid w:val="00A01862"/>
    <w:rsid w:val="00A01A77"/>
    <w:rsid w:val="00A02158"/>
    <w:rsid w:val="00A0219F"/>
    <w:rsid w:val="00A02572"/>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865"/>
    <w:rsid w:val="00A11E96"/>
    <w:rsid w:val="00A12497"/>
    <w:rsid w:val="00A12539"/>
    <w:rsid w:val="00A12BAA"/>
    <w:rsid w:val="00A1320E"/>
    <w:rsid w:val="00A137F2"/>
    <w:rsid w:val="00A138BA"/>
    <w:rsid w:val="00A13E05"/>
    <w:rsid w:val="00A14182"/>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003"/>
    <w:rsid w:val="00A20177"/>
    <w:rsid w:val="00A210B6"/>
    <w:rsid w:val="00A2126D"/>
    <w:rsid w:val="00A21EF6"/>
    <w:rsid w:val="00A226BC"/>
    <w:rsid w:val="00A231B6"/>
    <w:rsid w:val="00A23221"/>
    <w:rsid w:val="00A2359B"/>
    <w:rsid w:val="00A2389A"/>
    <w:rsid w:val="00A23BAD"/>
    <w:rsid w:val="00A23D48"/>
    <w:rsid w:val="00A2400F"/>
    <w:rsid w:val="00A240EB"/>
    <w:rsid w:val="00A2435B"/>
    <w:rsid w:val="00A243D5"/>
    <w:rsid w:val="00A250A8"/>
    <w:rsid w:val="00A25DF8"/>
    <w:rsid w:val="00A26006"/>
    <w:rsid w:val="00A26586"/>
    <w:rsid w:val="00A2677B"/>
    <w:rsid w:val="00A26789"/>
    <w:rsid w:val="00A27144"/>
    <w:rsid w:val="00A272EF"/>
    <w:rsid w:val="00A2757A"/>
    <w:rsid w:val="00A27858"/>
    <w:rsid w:val="00A27B91"/>
    <w:rsid w:val="00A301A4"/>
    <w:rsid w:val="00A30851"/>
    <w:rsid w:val="00A309C8"/>
    <w:rsid w:val="00A31376"/>
    <w:rsid w:val="00A31745"/>
    <w:rsid w:val="00A31F4B"/>
    <w:rsid w:val="00A32254"/>
    <w:rsid w:val="00A323F7"/>
    <w:rsid w:val="00A32778"/>
    <w:rsid w:val="00A328CF"/>
    <w:rsid w:val="00A32EFD"/>
    <w:rsid w:val="00A3311F"/>
    <w:rsid w:val="00A332B0"/>
    <w:rsid w:val="00A339EA"/>
    <w:rsid w:val="00A33CF4"/>
    <w:rsid w:val="00A33D88"/>
    <w:rsid w:val="00A34010"/>
    <w:rsid w:val="00A340E9"/>
    <w:rsid w:val="00A348FF"/>
    <w:rsid w:val="00A34BBD"/>
    <w:rsid w:val="00A34DE7"/>
    <w:rsid w:val="00A34EFF"/>
    <w:rsid w:val="00A34F43"/>
    <w:rsid w:val="00A352DC"/>
    <w:rsid w:val="00A35520"/>
    <w:rsid w:val="00A35737"/>
    <w:rsid w:val="00A36189"/>
    <w:rsid w:val="00A362FF"/>
    <w:rsid w:val="00A36EF2"/>
    <w:rsid w:val="00A36FA2"/>
    <w:rsid w:val="00A40067"/>
    <w:rsid w:val="00A400EE"/>
    <w:rsid w:val="00A4058D"/>
    <w:rsid w:val="00A406D8"/>
    <w:rsid w:val="00A40C5B"/>
    <w:rsid w:val="00A40F96"/>
    <w:rsid w:val="00A4155F"/>
    <w:rsid w:val="00A4161C"/>
    <w:rsid w:val="00A41EFC"/>
    <w:rsid w:val="00A42105"/>
    <w:rsid w:val="00A42670"/>
    <w:rsid w:val="00A43184"/>
    <w:rsid w:val="00A43212"/>
    <w:rsid w:val="00A432EA"/>
    <w:rsid w:val="00A43558"/>
    <w:rsid w:val="00A4360D"/>
    <w:rsid w:val="00A43B30"/>
    <w:rsid w:val="00A44980"/>
    <w:rsid w:val="00A44993"/>
    <w:rsid w:val="00A44B3C"/>
    <w:rsid w:val="00A4532D"/>
    <w:rsid w:val="00A4537B"/>
    <w:rsid w:val="00A45818"/>
    <w:rsid w:val="00A45D21"/>
    <w:rsid w:val="00A46578"/>
    <w:rsid w:val="00A466FB"/>
    <w:rsid w:val="00A46765"/>
    <w:rsid w:val="00A4711E"/>
    <w:rsid w:val="00A473A4"/>
    <w:rsid w:val="00A473D3"/>
    <w:rsid w:val="00A47672"/>
    <w:rsid w:val="00A4777A"/>
    <w:rsid w:val="00A47C4F"/>
    <w:rsid w:val="00A50961"/>
    <w:rsid w:val="00A50D3E"/>
    <w:rsid w:val="00A50E1B"/>
    <w:rsid w:val="00A518EA"/>
    <w:rsid w:val="00A52111"/>
    <w:rsid w:val="00A52142"/>
    <w:rsid w:val="00A523FD"/>
    <w:rsid w:val="00A524D1"/>
    <w:rsid w:val="00A526ED"/>
    <w:rsid w:val="00A52B17"/>
    <w:rsid w:val="00A53209"/>
    <w:rsid w:val="00A533FC"/>
    <w:rsid w:val="00A536B0"/>
    <w:rsid w:val="00A53A90"/>
    <w:rsid w:val="00A53D80"/>
    <w:rsid w:val="00A540E1"/>
    <w:rsid w:val="00A549C9"/>
    <w:rsid w:val="00A54AA0"/>
    <w:rsid w:val="00A54E7B"/>
    <w:rsid w:val="00A5638B"/>
    <w:rsid w:val="00A5656D"/>
    <w:rsid w:val="00A56DDC"/>
    <w:rsid w:val="00A5753D"/>
    <w:rsid w:val="00A57D4C"/>
    <w:rsid w:val="00A57FF7"/>
    <w:rsid w:val="00A600CC"/>
    <w:rsid w:val="00A6072B"/>
    <w:rsid w:val="00A60957"/>
    <w:rsid w:val="00A60B6E"/>
    <w:rsid w:val="00A60C8B"/>
    <w:rsid w:val="00A60DEE"/>
    <w:rsid w:val="00A60E08"/>
    <w:rsid w:val="00A60E22"/>
    <w:rsid w:val="00A6116A"/>
    <w:rsid w:val="00A612B5"/>
    <w:rsid w:val="00A6133D"/>
    <w:rsid w:val="00A61357"/>
    <w:rsid w:val="00A621AC"/>
    <w:rsid w:val="00A625DF"/>
    <w:rsid w:val="00A62759"/>
    <w:rsid w:val="00A62A3E"/>
    <w:rsid w:val="00A62C6C"/>
    <w:rsid w:val="00A631D8"/>
    <w:rsid w:val="00A6356C"/>
    <w:rsid w:val="00A63DD3"/>
    <w:rsid w:val="00A63E70"/>
    <w:rsid w:val="00A644F3"/>
    <w:rsid w:val="00A64B26"/>
    <w:rsid w:val="00A65713"/>
    <w:rsid w:val="00A658CE"/>
    <w:rsid w:val="00A65BAF"/>
    <w:rsid w:val="00A6608B"/>
    <w:rsid w:val="00A664B7"/>
    <w:rsid w:val="00A671C5"/>
    <w:rsid w:val="00A67246"/>
    <w:rsid w:val="00A67256"/>
    <w:rsid w:val="00A677C0"/>
    <w:rsid w:val="00A678D5"/>
    <w:rsid w:val="00A67CED"/>
    <w:rsid w:val="00A67F2F"/>
    <w:rsid w:val="00A70172"/>
    <w:rsid w:val="00A70683"/>
    <w:rsid w:val="00A7096D"/>
    <w:rsid w:val="00A70B40"/>
    <w:rsid w:val="00A71007"/>
    <w:rsid w:val="00A710C3"/>
    <w:rsid w:val="00A71286"/>
    <w:rsid w:val="00A718C9"/>
    <w:rsid w:val="00A71AEC"/>
    <w:rsid w:val="00A7253E"/>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570"/>
    <w:rsid w:val="00A816EF"/>
    <w:rsid w:val="00A81A07"/>
    <w:rsid w:val="00A81A84"/>
    <w:rsid w:val="00A81DA6"/>
    <w:rsid w:val="00A82AA8"/>
    <w:rsid w:val="00A82B59"/>
    <w:rsid w:val="00A82BDB"/>
    <w:rsid w:val="00A83806"/>
    <w:rsid w:val="00A83831"/>
    <w:rsid w:val="00A83B1B"/>
    <w:rsid w:val="00A840AD"/>
    <w:rsid w:val="00A84530"/>
    <w:rsid w:val="00A8459F"/>
    <w:rsid w:val="00A849D6"/>
    <w:rsid w:val="00A8523B"/>
    <w:rsid w:val="00A85CE6"/>
    <w:rsid w:val="00A85DAC"/>
    <w:rsid w:val="00A8666B"/>
    <w:rsid w:val="00A877AD"/>
    <w:rsid w:val="00A87AB4"/>
    <w:rsid w:val="00A87B07"/>
    <w:rsid w:val="00A9062C"/>
    <w:rsid w:val="00A913C7"/>
    <w:rsid w:val="00A91941"/>
    <w:rsid w:val="00A9197D"/>
    <w:rsid w:val="00A91A55"/>
    <w:rsid w:val="00A92162"/>
    <w:rsid w:val="00A9217C"/>
    <w:rsid w:val="00A92AB8"/>
    <w:rsid w:val="00A92FE9"/>
    <w:rsid w:val="00A93336"/>
    <w:rsid w:val="00A93446"/>
    <w:rsid w:val="00A935B9"/>
    <w:rsid w:val="00A94147"/>
    <w:rsid w:val="00A942EF"/>
    <w:rsid w:val="00A94796"/>
    <w:rsid w:val="00A94820"/>
    <w:rsid w:val="00A94962"/>
    <w:rsid w:val="00A95113"/>
    <w:rsid w:val="00A95933"/>
    <w:rsid w:val="00A95C89"/>
    <w:rsid w:val="00A960DD"/>
    <w:rsid w:val="00A96694"/>
    <w:rsid w:val="00A9676C"/>
    <w:rsid w:val="00A96D2D"/>
    <w:rsid w:val="00A971B2"/>
    <w:rsid w:val="00A97759"/>
    <w:rsid w:val="00A97A34"/>
    <w:rsid w:val="00A97BE0"/>
    <w:rsid w:val="00AA0098"/>
    <w:rsid w:val="00AA0190"/>
    <w:rsid w:val="00AA02D0"/>
    <w:rsid w:val="00AA0493"/>
    <w:rsid w:val="00AA07C1"/>
    <w:rsid w:val="00AA097D"/>
    <w:rsid w:val="00AA0E4F"/>
    <w:rsid w:val="00AA19D0"/>
    <w:rsid w:val="00AA20D6"/>
    <w:rsid w:val="00AA238E"/>
    <w:rsid w:val="00AA2E97"/>
    <w:rsid w:val="00AA347A"/>
    <w:rsid w:val="00AA34A9"/>
    <w:rsid w:val="00AA3A79"/>
    <w:rsid w:val="00AA3EFA"/>
    <w:rsid w:val="00AA42FB"/>
    <w:rsid w:val="00AA4960"/>
    <w:rsid w:val="00AA4D19"/>
    <w:rsid w:val="00AA4D47"/>
    <w:rsid w:val="00AA4FC9"/>
    <w:rsid w:val="00AA51EE"/>
    <w:rsid w:val="00AA54B6"/>
    <w:rsid w:val="00AA59F8"/>
    <w:rsid w:val="00AA5A61"/>
    <w:rsid w:val="00AA6488"/>
    <w:rsid w:val="00AA671E"/>
    <w:rsid w:val="00AA6941"/>
    <w:rsid w:val="00AA74E6"/>
    <w:rsid w:val="00AA752A"/>
    <w:rsid w:val="00AA77D4"/>
    <w:rsid w:val="00AA7B67"/>
    <w:rsid w:val="00AA7B94"/>
    <w:rsid w:val="00AA7D71"/>
    <w:rsid w:val="00AA7ED9"/>
    <w:rsid w:val="00AA7EFA"/>
    <w:rsid w:val="00AA7FEB"/>
    <w:rsid w:val="00AB0FCC"/>
    <w:rsid w:val="00AB126C"/>
    <w:rsid w:val="00AB17C8"/>
    <w:rsid w:val="00AB185C"/>
    <w:rsid w:val="00AB1943"/>
    <w:rsid w:val="00AB1BF5"/>
    <w:rsid w:val="00AB2045"/>
    <w:rsid w:val="00AB2134"/>
    <w:rsid w:val="00AB21A2"/>
    <w:rsid w:val="00AB21FA"/>
    <w:rsid w:val="00AB2229"/>
    <w:rsid w:val="00AB264E"/>
    <w:rsid w:val="00AB2869"/>
    <w:rsid w:val="00AB28FA"/>
    <w:rsid w:val="00AB2F5E"/>
    <w:rsid w:val="00AB30D5"/>
    <w:rsid w:val="00AB3506"/>
    <w:rsid w:val="00AB3699"/>
    <w:rsid w:val="00AB4250"/>
    <w:rsid w:val="00AB4339"/>
    <w:rsid w:val="00AB4865"/>
    <w:rsid w:val="00AB4C44"/>
    <w:rsid w:val="00AB4D2A"/>
    <w:rsid w:val="00AB5A53"/>
    <w:rsid w:val="00AB5A98"/>
    <w:rsid w:val="00AB653E"/>
    <w:rsid w:val="00AB68A7"/>
    <w:rsid w:val="00AB789F"/>
    <w:rsid w:val="00AB7D7A"/>
    <w:rsid w:val="00AC00AE"/>
    <w:rsid w:val="00AC0119"/>
    <w:rsid w:val="00AC0750"/>
    <w:rsid w:val="00AC0CFA"/>
    <w:rsid w:val="00AC0D3A"/>
    <w:rsid w:val="00AC0E3E"/>
    <w:rsid w:val="00AC0E9F"/>
    <w:rsid w:val="00AC0F32"/>
    <w:rsid w:val="00AC12FC"/>
    <w:rsid w:val="00AC1A4E"/>
    <w:rsid w:val="00AC20AD"/>
    <w:rsid w:val="00AC2251"/>
    <w:rsid w:val="00AC238C"/>
    <w:rsid w:val="00AC3078"/>
    <w:rsid w:val="00AC3772"/>
    <w:rsid w:val="00AC3C6A"/>
    <w:rsid w:val="00AC4632"/>
    <w:rsid w:val="00AC4D20"/>
    <w:rsid w:val="00AC4DEF"/>
    <w:rsid w:val="00AC53C8"/>
    <w:rsid w:val="00AC552A"/>
    <w:rsid w:val="00AC5535"/>
    <w:rsid w:val="00AC5BD3"/>
    <w:rsid w:val="00AC5D47"/>
    <w:rsid w:val="00AC5DE1"/>
    <w:rsid w:val="00AC5EB2"/>
    <w:rsid w:val="00AC6094"/>
    <w:rsid w:val="00AC62E4"/>
    <w:rsid w:val="00AC6A18"/>
    <w:rsid w:val="00AC6D33"/>
    <w:rsid w:val="00AD02BF"/>
    <w:rsid w:val="00AD04E0"/>
    <w:rsid w:val="00AD0812"/>
    <w:rsid w:val="00AD1109"/>
    <w:rsid w:val="00AD1197"/>
    <w:rsid w:val="00AD13BB"/>
    <w:rsid w:val="00AD1681"/>
    <w:rsid w:val="00AD20D0"/>
    <w:rsid w:val="00AD2B53"/>
    <w:rsid w:val="00AD2F8C"/>
    <w:rsid w:val="00AD2FDD"/>
    <w:rsid w:val="00AD300B"/>
    <w:rsid w:val="00AD3268"/>
    <w:rsid w:val="00AD378F"/>
    <w:rsid w:val="00AD3982"/>
    <w:rsid w:val="00AD4E60"/>
    <w:rsid w:val="00AD545D"/>
    <w:rsid w:val="00AD5510"/>
    <w:rsid w:val="00AD558D"/>
    <w:rsid w:val="00AD5795"/>
    <w:rsid w:val="00AD5962"/>
    <w:rsid w:val="00AD5A35"/>
    <w:rsid w:val="00AD69D2"/>
    <w:rsid w:val="00AD6B4F"/>
    <w:rsid w:val="00AD72A3"/>
    <w:rsid w:val="00AD733A"/>
    <w:rsid w:val="00AD741B"/>
    <w:rsid w:val="00AD790D"/>
    <w:rsid w:val="00AD7A23"/>
    <w:rsid w:val="00AE0042"/>
    <w:rsid w:val="00AE0274"/>
    <w:rsid w:val="00AE0393"/>
    <w:rsid w:val="00AE060C"/>
    <w:rsid w:val="00AE1403"/>
    <w:rsid w:val="00AE148B"/>
    <w:rsid w:val="00AE18CD"/>
    <w:rsid w:val="00AE1933"/>
    <w:rsid w:val="00AE21B4"/>
    <w:rsid w:val="00AE246C"/>
    <w:rsid w:val="00AE2802"/>
    <w:rsid w:val="00AE2C71"/>
    <w:rsid w:val="00AE2F6E"/>
    <w:rsid w:val="00AE3AC0"/>
    <w:rsid w:val="00AE3E9A"/>
    <w:rsid w:val="00AE3F39"/>
    <w:rsid w:val="00AE4342"/>
    <w:rsid w:val="00AE4628"/>
    <w:rsid w:val="00AE465E"/>
    <w:rsid w:val="00AE4B30"/>
    <w:rsid w:val="00AE4C83"/>
    <w:rsid w:val="00AE50A7"/>
    <w:rsid w:val="00AE53E7"/>
    <w:rsid w:val="00AE543D"/>
    <w:rsid w:val="00AE56A1"/>
    <w:rsid w:val="00AE586B"/>
    <w:rsid w:val="00AE5CC7"/>
    <w:rsid w:val="00AE60F0"/>
    <w:rsid w:val="00AE6243"/>
    <w:rsid w:val="00AE6994"/>
    <w:rsid w:val="00AE71F3"/>
    <w:rsid w:val="00AE7568"/>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533"/>
    <w:rsid w:val="00AF361C"/>
    <w:rsid w:val="00AF38C0"/>
    <w:rsid w:val="00AF39F8"/>
    <w:rsid w:val="00AF3BA1"/>
    <w:rsid w:val="00AF405D"/>
    <w:rsid w:val="00AF41E3"/>
    <w:rsid w:val="00AF4241"/>
    <w:rsid w:val="00AF51D3"/>
    <w:rsid w:val="00AF521B"/>
    <w:rsid w:val="00AF5A4C"/>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AD1"/>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230"/>
    <w:rsid w:val="00B14427"/>
    <w:rsid w:val="00B14C1A"/>
    <w:rsid w:val="00B14E14"/>
    <w:rsid w:val="00B15097"/>
    <w:rsid w:val="00B1521D"/>
    <w:rsid w:val="00B15672"/>
    <w:rsid w:val="00B15DF0"/>
    <w:rsid w:val="00B1695B"/>
    <w:rsid w:val="00B17B95"/>
    <w:rsid w:val="00B17D65"/>
    <w:rsid w:val="00B20159"/>
    <w:rsid w:val="00B203BF"/>
    <w:rsid w:val="00B219C0"/>
    <w:rsid w:val="00B21C2E"/>
    <w:rsid w:val="00B21C3D"/>
    <w:rsid w:val="00B21F46"/>
    <w:rsid w:val="00B21FD6"/>
    <w:rsid w:val="00B22748"/>
    <w:rsid w:val="00B22E11"/>
    <w:rsid w:val="00B23663"/>
    <w:rsid w:val="00B23688"/>
    <w:rsid w:val="00B23706"/>
    <w:rsid w:val="00B2391B"/>
    <w:rsid w:val="00B23A16"/>
    <w:rsid w:val="00B23A86"/>
    <w:rsid w:val="00B2444A"/>
    <w:rsid w:val="00B247AB"/>
    <w:rsid w:val="00B24BDA"/>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5BE1"/>
    <w:rsid w:val="00B362D0"/>
    <w:rsid w:val="00B366BB"/>
    <w:rsid w:val="00B36887"/>
    <w:rsid w:val="00B36B7E"/>
    <w:rsid w:val="00B36DDB"/>
    <w:rsid w:val="00B3705D"/>
    <w:rsid w:val="00B3729C"/>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51D"/>
    <w:rsid w:val="00B446C4"/>
    <w:rsid w:val="00B449B7"/>
    <w:rsid w:val="00B459B2"/>
    <w:rsid w:val="00B46279"/>
    <w:rsid w:val="00B46634"/>
    <w:rsid w:val="00B475CF"/>
    <w:rsid w:val="00B476D1"/>
    <w:rsid w:val="00B4778C"/>
    <w:rsid w:val="00B4784A"/>
    <w:rsid w:val="00B47903"/>
    <w:rsid w:val="00B47967"/>
    <w:rsid w:val="00B479E9"/>
    <w:rsid w:val="00B47D31"/>
    <w:rsid w:val="00B51186"/>
    <w:rsid w:val="00B514F2"/>
    <w:rsid w:val="00B5150D"/>
    <w:rsid w:val="00B5171E"/>
    <w:rsid w:val="00B51C31"/>
    <w:rsid w:val="00B51CBB"/>
    <w:rsid w:val="00B51D1D"/>
    <w:rsid w:val="00B528F9"/>
    <w:rsid w:val="00B52A97"/>
    <w:rsid w:val="00B52CFB"/>
    <w:rsid w:val="00B5306F"/>
    <w:rsid w:val="00B539D3"/>
    <w:rsid w:val="00B53B29"/>
    <w:rsid w:val="00B53B95"/>
    <w:rsid w:val="00B53C35"/>
    <w:rsid w:val="00B53D45"/>
    <w:rsid w:val="00B5401C"/>
    <w:rsid w:val="00B54638"/>
    <w:rsid w:val="00B54680"/>
    <w:rsid w:val="00B548BE"/>
    <w:rsid w:val="00B54D5D"/>
    <w:rsid w:val="00B54FF8"/>
    <w:rsid w:val="00B5582C"/>
    <w:rsid w:val="00B55A25"/>
    <w:rsid w:val="00B55E65"/>
    <w:rsid w:val="00B55E70"/>
    <w:rsid w:val="00B563A7"/>
    <w:rsid w:val="00B56484"/>
    <w:rsid w:val="00B57477"/>
    <w:rsid w:val="00B574C7"/>
    <w:rsid w:val="00B579D8"/>
    <w:rsid w:val="00B57DCA"/>
    <w:rsid w:val="00B6066E"/>
    <w:rsid w:val="00B61864"/>
    <w:rsid w:val="00B61B84"/>
    <w:rsid w:val="00B61DE8"/>
    <w:rsid w:val="00B62086"/>
    <w:rsid w:val="00B621FE"/>
    <w:rsid w:val="00B624E5"/>
    <w:rsid w:val="00B62808"/>
    <w:rsid w:val="00B62984"/>
    <w:rsid w:val="00B62B23"/>
    <w:rsid w:val="00B632AA"/>
    <w:rsid w:val="00B63563"/>
    <w:rsid w:val="00B636AE"/>
    <w:rsid w:val="00B639B9"/>
    <w:rsid w:val="00B63AE0"/>
    <w:rsid w:val="00B63BBD"/>
    <w:rsid w:val="00B63DB5"/>
    <w:rsid w:val="00B6415C"/>
    <w:rsid w:val="00B641F9"/>
    <w:rsid w:val="00B65939"/>
    <w:rsid w:val="00B65C44"/>
    <w:rsid w:val="00B65E98"/>
    <w:rsid w:val="00B667E9"/>
    <w:rsid w:val="00B66C42"/>
    <w:rsid w:val="00B66F60"/>
    <w:rsid w:val="00B6701E"/>
    <w:rsid w:val="00B67216"/>
    <w:rsid w:val="00B67293"/>
    <w:rsid w:val="00B6729C"/>
    <w:rsid w:val="00B67429"/>
    <w:rsid w:val="00B67CD3"/>
    <w:rsid w:val="00B67EAA"/>
    <w:rsid w:val="00B700D1"/>
    <w:rsid w:val="00B70126"/>
    <w:rsid w:val="00B70197"/>
    <w:rsid w:val="00B703BF"/>
    <w:rsid w:val="00B705A0"/>
    <w:rsid w:val="00B70610"/>
    <w:rsid w:val="00B70C23"/>
    <w:rsid w:val="00B70E24"/>
    <w:rsid w:val="00B71056"/>
    <w:rsid w:val="00B719B9"/>
    <w:rsid w:val="00B71D92"/>
    <w:rsid w:val="00B71D9E"/>
    <w:rsid w:val="00B71F19"/>
    <w:rsid w:val="00B7210C"/>
    <w:rsid w:val="00B72202"/>
    <w:rsid w:val="00B722CD"/>
    <w:rsid w:val="00B728E5"/>
    <w:rsid w:val="00B728EB"/>
    <w:rsid w:val="00B72BCD"/>
    <w:rsid w:val="00B731F0"/>
    <w:rsid w:val="00B73546"/>
    <w:rsid w:val="00B73629"/>
    <w:rsid w:val="00B736B5"/>
    <w:rsid w:val="00B73B71"/>
    <w:rsid w:val="00B746D0"/>
    <w:rsid w:val="00B74A36"/>
    <w:rsid w:val="00B74CA6"/>
    <w:rsid w:val="00B75419"/>
    <w:rsid w:val="00B755E5"/>
    <w:rsid w:val="00B7595E"/>
    <w:rsid w:val="00B75A21"/>
    <w:rsid w:val="00B75E5B"/>
    <w:rsid w:val="00B76320"/>
    <w:rsid w:val="00B76550"/>
    <w:rsid w:val="00B76977"/>
    <w:rsid w:val="00B76B67"/>
    <w:rsid w:val="00B7718E"/>
    <w:rsid w:val="00B772DD"/>
    <w:rsid w:val="00B77A08"/>
    <w:rsid w:val="00B80AAC"/>
    <w:rsid w:val="00B815C2"/>
    <w:rsid w:val="00B817A2"/>
    <w:rsid w:val="00B817E7"/>
    <w:rsid w:val="00B81B31"/>
    <w:rsid w:val="00B81BE0"/>
    <w:rsid w:val="00B81F1C"/>
    <w:rsid w:val="00B82D77"/>
    <w:rsid w:val="00B8365A"/>
    <w:rsid w:val="00B8369D"/>
    <w:rsid w:val="00B83937"/>
    <w:rsid w:val="00B840D4"/>
    <w:rsid w:val="00B843B5"/>
    <w:rsid w:val="00B8481F"/>
    <w:rsid w:val="00B84F24"/>
    <w:rsid w:val="00B84F35"/>
    <w:rsid w:val="00B84FA6"/>
    <w:rsid w:val="00B85466"/>
    <w:rsid w:val="00B855AC"/>
    <w:rsid w:val="00B85744"/>
    <w:rsid w:val="00B857F1"/>
    <w:rsid w:val="00B8582F"/>
    <w:rsid w:val="00B85838"/>
    <w:rsid w:val="00B85F0E"/>
    <w:rsid w:val="00B8621C"/>
    <w:rsid w:val="00B868B2"/>
    <w:rsid w:val="00B87285"/>
    <w:rsid w:val="00B872ED"/>
    <w:rsid w:val="00B8766D"/>
    <w:rsid w:val="00B8794B"/>
    <w:rsid w:val="00B87A37"/>
    <w:rsid w:val="00B87ABC"/>
    <w:rsid w:val="00B87B98"/>
    <w:rsid w:val="00B87DAA"/>
    <w:rsid w:val="00B87FBC"/>
    <w:rsid w:val="00B90E28"/>
    <w:rsid w:val="00B911E7"/>
    <w:rsid w:val="00B92AF1"/>
    <w:rsid w:val="00B92F24"/>
    <w:rsid w:val="00B93401"/>
    <w:rsid w:val="00B934AC"/>
    <w:rsid w:val="00B936E3"/>
    <w:rsid w:val="00B9511E"/>
    <w:rsid w:val="00B95EF4"/>
    <w:rsid w:val="00B961C9"/>
    <w:rsid w:val="00B9648B"/>
    <w:rsid w:val="00B964A1"/>
    <w:rsid w:val="00B96935"/>
    <w:rsid w:val="00B96AC8"/>
    <w:rsid w:val="00B96AF1"/>
    <w:rsid w:val="00B96CC7"/>
    <w:rsid w:val="00B97164"/>
    <w:rsid w:val="00B97A51"/>
    <w:rsid w:val="00B97FB7"/>
    <w:rsid w:val="00BA10EB"/>
    <w:rsid w:val="00BA1178"/>
    <w:rsid w:val="00BA16E0"/>
    <w:rsid w:val="00BA1BF4"/>
    <w:rsid w:val="00BA1E7E"/>
    <w:rsid w:val="00BA2620"/>
    <w:rsid w:val="00BA278B"/>
    <w:rsid w:val="00BA297B"/>
    <w:rsid w:val="00BA2AE0"/>
    <w:rsid w:val="00BA2DF6"/>
    <w:rsid w:val="00BA3738"/>
    <w:rsid w:val="00BA3A00"/>
    <w:rsid w:val="00BA3F40"/>
    <w:rsid w:val="00BA4239"/>
    <w:rsid w:val="00BA4E24"/>
    <w:rsid w:val="00BA50B6"/>
    <w:rsid w:val="00BA5121"/>
    <w:rsid w:val="00BA5226"/>
    <w:rsid w:val="00BA52AF"/>
    <w:rsid w:val="00BA5A2A"/>
    <w:rsid w:val="00BA5BA1"/>
    <w:rsid w:val="00BA5CED"/>
    <w:rsid w:val="00BA5D40"/>
    <w:rsid w:val="00BA66E8"/>
    <w:rsid w:val="00BA66FD"/>
    <w:rsid w:val="00BA74E8"/>
    <w:rsid w:val="00BA7D91"/>
    <w:rsid w:val="00BA7FC8"/>
    <w:rsid w:val="00BB0269"/>
    <w:rsid w:val="00BB05EB"/>
    <w:rsid w:val="00BB0836"/>
    <w:rsid w:val="00BB1994"/>
    <w:rsid w:val="00BB1DDD"/>
    <w:rsid w:val="00BB243E"/>
    <w:rsid w:val="00BB2ED8"/>
    <w:rsid w:val="00BB301D"/>
    <w:rsid w:val="00BB3500"/>
    <w:rsid w:val="00BB368B"/>
    <w:rsid w:val="00BB37E8"/>
    <w:rsid w:val="00BB3B54"/>
    <w:rsid w:val="00BB3BD8"/>
    <w:rsid w:val="00BB3D7A"/>
    <w:rsid w:val="00BB46ED"/>
    <w:rsid w:val="00BB474A"/>
    <w:rsid w:val="00BB4873"/>
    <w:rsid w:val="00BB48FF"/>
    <w:rsid w:val="00BB512A"/>
    <w:rsid w:val="00BB521D"/>
    <w:rsid w:val="00BB57E6"/>
    <w:rsid w:val="00BB5C88"/>
    <w:rsid w:val="00BB68EC"/>
    <w:rsid w:val="00BB6E82"/>
    <w:rsid w:val="00BB7070"/>
    <w:rsid w:val="00BB7232"/>
    <w:rsid w:val="00BB72DF"/>
    <w:rsid w:val="00BB798F"/>
    <w:rsid w:val="00BC00A1"/>
    <w:rsid w:val="00BC01D5"/>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6E6A"/>
    <w:rsid w:val="00BC73AE"/>
    <w:rsid w:val="00BC77E1"/>
    <w:rsid w:val="00BC7CF0"/>
    <w:rsid w:val="00BC7DF7"/>
    <w:rsid w:val="00BD0132"/>
    <w:rsid w:val="00BD0B11"/>
    <w:rsid w:val="00BD0D89"/>
    <w:rsid w:val="00BD0D8A"/>
    <w:rsid w:val="00BD127C"/>
    <w:rsid w:val="00BD179D"/>
    <w:rsid w:val="00BD1B0C"/>
    <w:rsid w:val="00BD1D54"/>
    <w:rsid w:val="00BD2253"/>
    <w:rsid w:val="00BD260E"/>
    <w:rsid w:val="00BD2A2B"/>
    <w:rsid w:val="00BD2EB7"/>
    <w:rsid w:val="00BD30CB"/>
    <w:rsid w:val="00BD3428"/>
    <w:rsid w:val="00BD350D"/>
    <w:rsid w:val="00BD3C7F"/>
    <w:rsid w:val="00BD3DA3"/>
    <w:rsid w:val="00BD4455"/>
    <w:rsid w:val="00BD49C6"/>
    <w:rsid w:val="00BD4CB4"/>
    <w:rsid w:val="00BD4D88"/>
    <w:rsid w:val="00BD4DB1"/>
    <w:rsid w:val="00BD5177"/>
    <w:rsid w:val="00BD5252"/>
    <w:rsid w:val="00BD5520"/>
    <w:rsid w:val="00BD5663"/>
    <w:rsid w:val="00BD5784"/>
    <w:rsid w:val="00BD5AA8"/>
    <w:rsid w:val="00BD603D"/>
    <w:rsid w:val="00BD604C"/>
    <w:rsid w:val="00BD67E5"/>
    <w:rsid w:val="00BD6B0C"/>
    <w:rsid w:val="00BD6CBF"/>
    <w:rsid w:val="00BD7448"/>
    <w:rsid w:val="00BD7490"/>
    <w:rsid w:val="00BD7578"/>
    <w:rsid w:val="00BD7659"/>
    <w:rsid w:val="00BD77CE"/>
    <w:rsid w:val="00BD7B09"/>
    <w:rsid w:val="00BD7BF0"/>
    <w:rsid w:val="00BD7CE1"/>
    <w:rsid w:val="00BE0002"/>
    <w:rsid w:val="00BE015C"/>
    <w:rsid w:val="00BE11CB"/>
    <w:rsid w:val="00BE14D7"/>
    <w:rsid w:val="00BE1AEF"/>
    <w:rsid w:val="00BE214C"/>
    <w:rsid w:val="00BE25F4"/>
    <w:rsid w:val="00BE2CEF"/>
    <w:rsid w:val="00BE316C"/>
    <w:rsid w:val="00BE38BD"/>
    <w:rsid w:val="00BE42B5"/>
    <w:rsid w:val="00BE44F2"/>
    <w:rsid w:val="00BE4561"/>
    <w:rsid w:val="00BE45D1"/>
    <w:rsid w:val="00BE4817"/>
    <w:rsid w:val="00BE54CA"/>
    <w:rsid w:val="00BE59A8"/>
    <w:rsid w:val="00BE5D4C"/>
    <w:rsid w:val="00BE5F89"/>
    <w:rsid w:val="00BE6061"/>
    <w:rsid w:val="00BE6124"/>
    <w:rsid w:val="00BE68FA"/>
    <w:rsid w:val="00BE69F5"/>
    <w:rsid w:val="00BE6BA3"/>
    <w:rsid w:val="00BE6CDE"/>
    <w:rsid w:val="00BF03E9"/>
    <w:rsid w:val="00BF0412"/>
    <w:rsid w:val="00BF0D79"/>
    <w:rsid w:val="00BF11A2"/>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BEB"/>
    <w:rsid w:val="00BF5F10"/>
    <w:rsid w:val="00BF611E"/>
    <w:rsid w:val="00BF67C1"/>
    <w:rsid w:val="00BF6A68"/>
    <w:rsid w:val="00BF70A6"/>
    <w:rsid w:val="00BF71D8"/>
    <w:rsid w:val="00BF7B4F"/>
    <w:rsid w:val="00BF7C91"/>
    <w:rsid w:val="00BF7CF2"/>
    <w:rsid w:val="00C00706"/>
    <w:rsid w:val="00C007E0"/>
    <w:rsid w:val="00C0089E"/>
    <w:rsid w:val="00C00B34"/>
    <w:rsid w:val="00C01005"/>
    <w:rsid w:val="00C012A1"/>
    <w:rsid w:val="00C01922"/>
    <w:rsid w:val="00C0197D"/>
    <w:rsid w:val="00C01EC8"/>
    <w:rsid w:val="00C02174"/>
    <w:rsid w:val="00C0287B"/>
    <w:rsid w:val="00C029D5"/>
    <w:rsid w:val="00C02EE2"/>
    <w:rsid w:val="00C03297"/>
    <w:rsid w:val="00C0338D"/>
    <w:rsid w:val="00C03779"/>
    <w:rsid w:val="00C037A3"/>
    <w:rsid w:val="00C039B9"/>
    <w:rsid w:val="00C04089"/>
    <w:rsid w:val="00C04259"/>
    <w:rsid w:val="00C04AE5"/>
    <w:rsid w:val="00C04CFA"/>
    <w:rsid w:val="00C055EE"/>
    <w:rsid w:val="00C058A6"/>
    <w:rsid w:val="00C05EAC"/>
    <w:rsid w:val="00C0632B"/>
    <w:rsid w:val="00C063A7"/>
    <w:rsid w:val="00C06829"/>
    <w:rsid w:val="00C079F7"/>
    <w:rsid w:val="00C07FF9"/>
    <w:rsid w:val="00C10282"/>
    <w:rsid w:val="00C10A3D"/>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4B1"/>
    <w:rsid w:val="00C16B50"/>
    <w:rsid w:val="00C172C3"/>
    <w:rsid w:val="00C17311"/>
    <w:rsid w:val="00C173BD"/>
    <w:rsid w:val="00C17596"/>
    <w:rsid w:val="00C179A9"/>
    <w:rsid w:val="00C17C6C"/>
    <w:rsid w:val="00C203AE"/>
    <w:rsid w:val="00C204CF"/>
    <w:rsid w:val="00C20617"/>
    <w:rsid w:val="00C20646"/>
    <w:rsid w:val="00C20B7F"/>
    <w:rsid w:val="00C20CEE"/>
    <w:rsid w:val="00C2105A"/>
    <w:rsid w:val="00C21185"/>
    <w:rsid w:val="00C214D0"/>
    <w:rsid w:val="00C21E89"/>
    <w:rsid w:val="00C22122"/>
    <w:rsid w:val="00C2246B"/>
    <w:rsid w:val="00C2272C"/>
    <w:rsid w:val="00C22829"/>
    <w:rsid w:val="00C22D21"/>
    <w:rsid w:val="00C22E03"/>
    <w:rsid w:val="00C22E93"/>
    <w:rsid w:val="00C236C9"/>
    <w:rsid w:val="00C23B9C"/>
    <w:rsid w:val="00C23E6E"/>
    <w:rsid w:val="00C23EB2"/>
    <w:rsid w:val="00C244C9"/>
    <w:rsid w:val="00C24667"/>
    <w:rsid w:val="00C2473B"/>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6D3"/>
    <w:rsid w:val="00C31C91"/>
    <w:rsid w:val="00C31CA2"/>
    <w:rsid w:val="00C31DBB"/>
    <w:rsid w:val="00C32581"/>
    <w:rsid w:val="00C329C7"/>
    <w:rsid w:val="00C33415"/>
    <w:rsid w:val="00C3370B"/>
    <w:rsid w:val="00C3384E"/>
    <w:rsid w:val="00C33A26"/>
    <w:rsid w:val="00C33B1E"/>
    <w:rsid w:val="00C33F35"/>
    <w:rsid w:val="00C34693"/>
    <w:rsid w:val="00C34780"/>
    <w:rsid w:val="00C34E7E"/>
    <w:rsid w:val="00C35693"/>
    <w:rsid w:val="00C35A58"/>
    <w:rsid w:val="00C364C9"/>
    <w:rsid w:val="00C366CB"/>
    <w:rsid w:val="00C367A9"/>
    <w:rsid w:val="00C36A16"/>
    <w:rsid w:val="00C3733D"/>
    <w:rsid w:val="00C37817"/>
    <w:rsid w:val="00C400CD"/>
    <w:rsid w:val="00C40662"/>
    <w:rsid w:val="00C40DC8"/>
    <w:rsid w:val="00C415D1"/>
    <w:rsid w:val="00C421E8"/>
    <w:rsid w:val="00C4252E"/>
    <w:rsid w:val="00C425B4"/>
    <w:rsid w:val="00C42733"/>
    <w:rsid w:val="00C435AB"/>
    <w:rsid w:val="00C4389A"/>
    <w:rsid w:val="00C43A33"/>
    <w:rsid w:val="00C43B0A"/>
    <w:rsid w:val="00C44895"/>
    <w:rsid w:val="00C449DC"/>
    <w:rsid w:val="00C44B7B"/>
    <w:rsid w:val="00C462D3"/>
    <w:rsid w:val="00C47167"/>
    <w:rsid w:val="00C473E0"/>
    <w:rsid w:val="00C47462"/>
    <w:rsid w:val="00C476B3"/>
    <w:rsid w:val="00C503C3"/>
    <w:rsid w:val="00C507EF"/>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7ED"/>
    <w:rsid w:val="00C559EF"/>
    <w:rsid w:val="00C56020"/>
    <w:rsid w:val="00C56202"/>
    <w:rsid w:val="00C5633C"/>
    <w:rsid w:val="00C5687A"/>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2FB3"/>
    <w:rsid w:val="00C633AA"/>
    <w:rsid w:val="00C6348C"/>
    <w:rsid w:val="00C638AE"/>
    <w:rsid w:val="00C63C2C"/>
    <w:rsid w:val="00C63C75"/>
    <w:rsid w:val="00C641ED"/>
    <w:rsid w:val="00C647F5"/>
    <w:rsid w:val="00C64D76"/>
    <w:rsid w:val="00C64E91"/>
    <w:rsid w:val="00C658AB"/>
    <w:rsid w:val="00C65DA1"/>
    <w:rsid w:val="00C663BF"/>
    <w:rsid w:val="00C66407"/>
    <w:rsid w:val="00C66667"/>
    <w:rsid w:val="00C66893"/>
    <w:rsid w:val="00C669F5"/>
    <w:rsid w:val="00C66C81"/>
    <w:rsid w:val="00C66CA4"/>
    <w:rsid w:val="00C67020"/>
    <w:rsid w:val="00C67D3C"/>
    <w:rsid w:val="00C67EFD"/>
    <w:rsid w:val="00C71631"/>
    <w:rsid w:val="00C71906"/>
    <w:rsid w:val="00C71FDA"/>
    <w:rsid w:val="00C724E8"/>
    <w:rsid w:val="00C72D39"/>
    <w:rsid w:val="00C72E95"/>
    <w:rsid w:val="00C7301F"/>
    <w:rsid w:val="00C73344"/>
    <w:rsid w:val="00C73926"/>
    <w:rsid w:val="00C7415E"/>
    <w:rsid w:val="00C742E3"/>
    <w:rsid w:val="00C75487"/>
    <w:rsid w:val="00C7578D"/>
    <w:rsid w:val="00C75861"/>
    <w:rsid w:val="00C75A33"/>
    <w:rsid w:val="00C75D96"/>
    <w:rsid w:val="00C75F20"/>
    <w:rsid w:val="00C75FC0"/>
    <w:rsid w:val="00C761F7"/>
    <w:rsid w:val="00C76219"/>
    <w:rsid w:val="00C764D5"/>
    <w:rsid w:val="00C7672A"/>
    <w:rsid w:val="00C77C3E"/>
    <w:rsid w:val="00C77CA7"/>
    <w:rsid w:val="00C77F58"/>
    <w:rsid w:val="00C80771"/>
    <w:rsid w:val="00C80BF5"/>
    <w:rsid w:val="00C81439"/>
    <w:rsid w:val="00C81655"/>
    <w:rsid w:val="00C816E3"/>
    <w:rsid w:val="00C819B6"/>
    <w:rsid w:val="00C819D3"/>
    <w:rsid w:val="00C81BEB"/>
    <w:rsid w:val="00C81C59"/>
    <w:rsid w:val="00C81F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1D5"/>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5FDA"/>
    <w:rsid w:val="00C96004"/>
    <w:rsid w:val="00C9688E"/>
    <w:rsid w:val="00C96B22"/>
    <w:rsid w:val="00C96B47"/>
    <w:rsid w:val="00C97426"/>
    <w:rsid w:val="00CA054D"/>
    <w:rsid w:val="00CA060E"/>
    <w:rsid w:val="00CA0A76"/>
    <w:rsid w:val="00CA0BBD"/>
    <w:rsid w:val="00CA0F79"/>
    <w:rsid w:val="00CA10CA"/>
    <w:rsid w:val="00CA176A"/>
    <w:rsid w:val="00CA1CC4"/>
    <w:rsid w:val="00CA1EEF"/>
    <w:rsid w:val="00CA1F6C"/>
    <w:rsid w:val="00CA21D4"/>
    <w:rsid w:val="00CA2256"/>
    <w:rsid w:val="00CA2747"/>
    <w:rsid w:val="00CA2852"/>
    <w:rsid w:val="00CA2A1C"/>
    <w:rsid w:val="00CA2CE9"/>
    <w:rsid w:val="00CA36EC"/>
    <w:rsid w:val="00CA3D57"/>
    <w:rsid w:val="00CA3FBC"/>
    <w:rsid w:val="00CA43C5"/>
    <w:rsid w:val="00CA43CA"/>
    <w:rsid w:val="00CA4883"/>
    <w:rsid w:val="00CA49E0"/>
    <w:rsid w:val="00CA4E1C"/>
    <w:rsid w:val="00CA4FC2"/>
    <w:rsid w:val="00CA50BD"/>
    <w:rsid w:val="00CA531A"/>
    <w:rsid w:val="00CA5414"/>
    <w:rsid w:val="00CA54D4"/>
    <w:rsid w:val="00CA5969"/>
    <w:rsid w:val="00CA5D14"/>
    <w:rsid w:val="00CA698E"/>
    <w:rsid w:val="00CA752A"/>
    <w:rsid w:val="00CB0232"/>
    <w:rsid w:val="00CB025D"/>
    <w:rsid w:val="00CB0444"/>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2F"/>
    <w:rsid w:val="00CB5784"/>
    <w:rsid w:val="00CB59FC"/>
    <w:rsid w:val="00CB5CE9"/>
    <w:rsid w:val="00CB607D"/>
    <w:rsid w:val="00CB6AD9"/>
    <w:rsid w:val="00CB73F6"/>
    <w:rsid w:val="00CB76FB"/>
    <w:rsid w:val="00CB7ABB"/>
    <w:rsid w:val="00CB7E92"/>
    <w:rsid w:val="00CB7EC4"/>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0DC"/>
    <w:rsid w:val="00CC4658"/>
    <w:rsid w:val="00CC4A37"/>
    <w:rsid w:val="00CC4DAA"/>
    <w:rsid w:val="00CC4F26"/>
    <w:rsid w:val="00CC4F81"/>
    <w:rsid w:val="00CC525E"/>
    <w:rsid w:val="00CC530B"/>
    <w:rsid w:val="00CC601C"/>
    <w:rsid w:val="00CC61E2"/>
    <w:rsid w:val="00CC6924"/>
    <w:rsid w:val="00CC73DE"/>
    <w:rsid w:val="00CC7BFA"/>
    <w:rsid w:val="00CD0445"/>
    <w:rsid w:val="00CD04B3"/>
    <w:rsid w:val="00CD060E"/>
    <w:rsid w:val="00CD09A5"/>
    <w:rsid w:val="00CD1052"/>
    <w:rsid w:val="00CD107C"/>
    <w:rsid w:val="00CD10D5"/>
    <w:rsid w:val="00CD1863"/>
    <w:rsid w:val="00CD1890"/>
    <w:rsid w:val="00CD1987"/>
    <w:rsid w:val="00CD2188"/>
    <w:rsid w:val="00CD23BF"/>
    <w:rsid w:val="00CD23E3"/>
    <w:rsid w:val="00CD2A89"/>
    <w:rsid w:val="00CD33AC"/>
    <w:rsid w:val="00CD3848"/>
    <w:rsid w:val="00CD38C9"/>
    <w:rsid w:val="00CD3F6C"/>
    <w:rsid w:val="00CD41B9"/>
    <w:rsid w:val="00CD4447"/>
    <w:rsid w:val="00CD4819"/>
    <w:rsid w:val="00CD49DD"/>
    <w:rsid w:val="00CD4BF3"/>
    <w:rsid w:val="00CD4EED"/>
    <w:rsid w:val="00CD4F03"/>
    <w:rsid w:val="00CD5736"/>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1DDF"/>
    <w:rsid w:val="00CE21FE"/>
    <w:rsid w:val="00CE229B"/>
    <w:rsid w:val="00CE2539"/>
    <w:rsid w:val="00CE276C"/>
    <w:rsid w:val="00CE2D89"/>
    <w:rsid w:val="00CE2E71"/>
    <w:rsid w:val="00CE34DC"/>
    <w:rsid w:val="00CE3A9C"/>
    <w:rsid w:val="00CE430A"/>
    <w:rsid w:val="00CE4D0E"/>
    <w:rsid w:val="00CE5D05"/>
    <w:rsid w:val="00CE5D29"/>
    <w:rsid w:val="00CE5F66"/>
    <w:rsid w:val="00CE6892"/>
    <w:rsid w:val="00CE727C"/>
    <w:rsid w:val="00CE7308"/>
    <w:rsid w:val="00CE7591"/>
    <w:rsid w:val="00CE776A"/>
    <w:rsid w:val="00CE7A51"/>
    <w:rsid w:val="00CF074F"/>
    <w:rsid w:val="00CF1073"/>
    <w:rsid w:val="00CF14D5"/>
    <w:rsid w:val="00CF15C3"/>
    <w:rsid w:val="00CF1985"/>
    <w:rsid w:val="00CF1996"/>
    <w:rsid w:val="00CF1AC7"/>
    <w:rsid w:val="00CF1B22"/>
    <w:rsid w:val="00CF1BB8"/>
    <w:rsid w:val="00CF1C9C"/>
    <w:rsid w:val="00CF1D19"/>
    <w:rsid w:val="00CF1E8E"/>
    <w:rsid w:val="00CF1FFF"/>
    <w:rsid w:val="00CF240C"/>
    <w:rsid w:val="00CF2A20"/>
    <w:rsid w:val="00CF3246"/>
    <w:rsid w:val="00CF334E"/>
    <w:rsid w:val="00CF34FA"/>
    <w:rsid w:val="00CF365A"/>
    <w:rsid w:val="00CF3701"/>
    <w:rsid w:val="00CF42ED"/>
    <w:rsid w:val="00CF4871"/>
    <w:rsid w:val="00CF4946"/>
    <w:rsid w:val="00CF4AB5"/>
    <w:rsid w:val="00CF4C99"/>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189B"/>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07E44"/>
    <w:rsid w:val="00D10473"/>
    <w:rsid w:val="00D10C19"/>
    <w:rsid w:val="00D10C80"/>
    <w:rsid w:val="00D11308"/>
    <w:rsid w:val="00D1165C"/>
    <w:rsid w:val="00D11744"/>
    <w:rsid w:val="00D1192F"/>
    <w:rsid w:val="00D11A99"/>
    <w:rsid w:val="00D11E5C"/>
    <w:rsid w:val="00D11F67"/>
    <w:rsid w:val="00D12912"/>
    <w:rsid w:val="00D1295E"/>
    <w:rsid w:val="00D12F51"/>
    <w:rsid w:val="00D130A5"/>
    <w:rsid w:val="00D1316B"/>
    <w:rsid w:val="00D131CE"/>
    <w:rsid w:val="00D13858"/>
    <w:rsid w:val="00D13A64"/>
    <w:rsid w:val="00D13A73"/>
    <w:rsid w:val="00D13AA0"/>
    <w:rsid w:val="00D13AFC"/>
    <w:rsid w:val="00D13D51"/>
    <w:rsid w:val="00D14152"/>
    <w:rsid w:val="00D14735"/>
    <w:rsid w:val="00D147E7"/>
    <w:rsid w:val="00D14866"/>
    <w:rsid w:val="00D14918"/>
    <w:rsid w:val="00D149AF"/>
    <w:rsid w:val="00D14EF9"/>
    <w:rsid w:val="00D151F7"/>
    <w:rsid w:val="00D15C9E"/>
    <w:rsid w:val="00D15D61"/>
    <w:rsid w:val="00D160A1"/>
    <w:rsid w:val="00D16644"/>
    <w:rsid w:val="00D16BDC"/>
    <w:rsid w:val="00D16C5C"/>
    <w:rsid w:val="00D16F6D"/>
    <w:rsid w:val="00D17295"/>
    <w:rsid w:val="00D17ABE"/>
    <w:rsid w:val="00D20230"/>
    <w:rsid w:val="00D20452"/>
    <w:rsid w:val="00D20B18"/>
    <w:rsid w:val="00D21013"/>
    <w:rsid w:val="00D21032"/>
    <w:rsid w:val="00D2112A"/>
    <w:rsid w:val="00D215CF"/>
    <w:rsid w:val="00D21870"/>
    <w:rsid w:val="00D222F9"/>
    <w:rsid w:val="00D226A0"/>
    <w:rsid w:val="00D22875"/>
    <w:rsid w:val="00D228CF"/>
    <w:rsid w:val="00D229DE"/>
    <w:rsid w:val="00D23697"/>
    <w:rsid w:val="00D23724"/>
    <w:rsid w:val="00D23929"/>
    <w:rsid w:val="00D2438E"/>
    <w:rsid w:val="00D2441A"/>
    <w:rsid w:val="00D24E68"/>
    <w:rsid w:val="00D2540B"/>
    <w:rsid w:val="00D25984"/>
    <w:rsid w:val="00D2674D"/>
    <w:rsid w:val="00D268D0"/>
    <w:rsid w:val="00D26B0D"/>
    <w:rsid w:val="00D271E5"/>
    <w:rsid w:val="00D27437"/>
    <w:rsid w:val="00D27D99"/>
    <w:rsid w:val="00D30522"/>
    <w:rsid w:val="00D30744"/>
    <w:rsid w:val="00D30EF2"/>
    <w:rsid w:val="00D313A0"/>
    <w:rsid w:val="00D31FA1"/>
    <w:rsid w:val="00D331BF"/>
    <w:rsid w:val="00D333C9"/>
    <w:rsid w:val="00D333EB"/>
    <w:rsid w:val="00D3344B"/>
    <w:rsid w:val="00D33512"/>
    <w:rsid w:val="00D33613"/>
    <w:rsid w:val="00D3367D"/>
    <w:rsid w:val="00D33963"/>
    <w:rsid w:val="00D33B69"/>
    <w:rsid w:val="00D33D33"/>
    <w:rsid w:val="00D34376"/>
    <w:rsid w:val="00D346A5"/>
    <w:rsid w:val="00D34F90"/>
    <w:rsid w:val="00D34FD4"/>
    <w:rsid w:val="00D35A3C"/>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B7"/>
    <w:rsid w:val="00D430CE"/>
    <w:rsid w:val="00D431E1"/>
    <w:rsid w:val="00D43280"/>
    <w:rsid w:val="00D43457"/>
    <w:rsid w:val="00D436D3"/>
    <w:rsid w:val="00D438E1"/>
    <w:rsid w:val="00D439E1"/>
    <w:rsid w:val="00D43C2E"/>
    <w:rsid w:val="00D43DB9"/>
    <w:rsid w:val="00D4423E"/>
    <w:rsid w:val="00D448AA"/>
    <w:rsid w:val="00D44D03"/>
    <w:rsid w:val="00D44D6F"/>
    <w:rsid w:val="00D44E5C"/>
    <w:rsid w:val="00D44F10"/>
    <w:rsid w:val="00D45547"/>
    <w:rsid w:val="00D460A8"/>
    <w:rsid w:val="00D46398"/>
    <w:rsid w:val="00D46412"/>
    <w:rsid w:val="00D46BE2"/>
    <w:rsid w:val="00D47651"/>
    <w:rsid w:val="00D4793D"/>
    <w:rsid w:val="00D47D7E"/>
    <w:rsid w:val="00D5012A"/>
    <w:rsid w:val="00D501B8"/>
    <w:rsid w:val="00D50471"/>
    <w:rsid w:val="00D510FC"/>
    <w:rsid w:val="00D51B0D"/>
    <w:rsid w:val="00D51C9D"/>
    <w:rsid w:val="00D51D4E"/>
    <w:rsid w:val="00D51DBE"/>
    <w:rsid w:val="00D51E6F"/>
    <w:rsid w:val="00D52741"/>
    <w:rsid w:val="00D52B7C"/>
    <w:rsid w:val="00D52DA1"/>
    <w:rsid w:val="00D53335"/>
    <w:rsid w:val="00D53348"/>
    <w:rsid w:val="00D5344C"/>
    <w:rsid w:val="00D53A22"/>
    <w:rsid w:val="00D53B4E"/>
    <w:rsid w:val="00D53C64"/>
    <w:rsid w:val="00D53F07"/>
    <w:rsid w:val="00D541BE"/>
    <w:rsid w:val="00D545B5"/>
    <w:rsid w:val="00D54B93"/>
    <w:rsid w:val="00D54DBC"/>
    <w:rsid w:val="00D5510A"/>
    <w:rsid w:val="00D559CC"/>
    <w:rsid w:val="00D55BDD"/>
    <w:rsid w:val="00D56536"/>
    <w:rsid w:val="00D56C63"/>
    <w:rsid w:val="00D57020"/>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027"/>
    <w:rsid w:val="00D62356"/>
    <w:rsid w:val="00D626E1"/>
    <w:rsid w:val="00D62BD4"/>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2F"/>
    <w:rsid w:val="00D663D9"/>
    <w:rsid w:val="00D66713"/>
    <w:rsid w:val="00D66B58"/>
    <w:rsid w:val="00D66E01"/>
    <w:rsid w:val="00D672DD"/>
    <w:rsid w:val="00D674AE"/>
    <w:rsid w:val="00D676EE"/>
    <w:rsid w:val="00D67DB1"/>
    <w:rsid w:val="00D67DDC"/>
    <w:rsid w:val="00D70005"/>
    <w:rsid w:val="00D705BD"/>
    <w:rsid w:val="00D707DD"/>
    <w:rsid w:val="00D70B4F"/>
    <w:rsid w:val="00D70F63"/>
    <w:rsid w:val="00D71822"/>
    <w:rsid w:val="00D7210D"/>
    <w:rsid w:val="00D726EE"/>
    <w:rsid w:val="00D731B2"/>
    <w:rsid w:val="00D73592"/>
    <w:rsid w:val="00D736DA"/>
    <w:rsid w:val="00D73A6B"/>
    <w:rsid w:val="00D73CBF"/>
    <w:rsid w:val="00D73DAF"/>
    <w:rsid w:val="00D74062"/>
    <w:rsid w:val="00D7430D"/>
    <w:rsid w:val="00D74BED"/>
    <w:rsid w:val="00D74F41"/>
    <w:rsid w:val="00D75C1F"/>
    <w:rsid w:val="00D75DA9"/>
    <w:rsid w:val="00D75E09"/>
    <w:rsid w:val="00D75E85"/>
    <w:rsid w:val="00D75F1F"/>
    <w:rsid w:val="00D76015"/>
    <w:rsid w:val="00D76415"/>
    <w:rsid w:val="00D76874"/>
    <w:rsid w:val="00D768C1"/>
    <w:rsid w:val="00D770B4"/>
    <w:rsid w:val="00D7738B"/>
    <w:rsid w:val="00D7796F"/>
    <w:rsid w:val="00D77C05"/>
    <w:rsid w:val="00D80055"/>
    <w:rsid w:val="00D80837"/>
    <w:rsid w:val="00D81453"/>
    <w:rsid w:val="00D814C0"/>
    <w:rsid w:val="00D81519"/>
    <w:rsid w:val="00D81D49"/>
    <w:rsid w:val="00D82680"/>
    <w:rsid w:val="00D82BC7"/>
    <w:rsid w:val="00D82D71"/>
    <w:rsid w:val="00D832FE"/>
    <w:rsid w:val="00D833FA"/>
    <w:rsid w:val="00D83598"/>
    <w:rsid w:val="00D8363C"/>
    <w:rsid w:val="00D836C5"/>
    <w:rsid w:val="00D8382F"/>
    <w:rsid w:val="00D839E6"/>
    <w:rsid w:val="00D84139"/>
    <w:rsid w:val="00D84543"/>
    <w:rsid w:val="00D84DDD"/>
    <w:rsid w:val="00D84E4A"/>
    <w:rsid w:val="00D85D7C"/>
    <w:rsid w:val="00D85E87"/>
    <w:rsid w:val="00D861A4"/>
    <w:rsid w:val="00D86805"/>
    <w:rsid w:val="00D86D75"/>
    <w:rsid w:val="00D87782"/>
    <w:rsid w:val="00D87849"/>
    <w:rsid w:val="00D87B62"/>
    <w:rsid w:val="00D90326"/>
    <w:rsid w:val="00D904E3"/>
    <w:rsid w:val="00D90768"/>
    <w:rsid w:val="00D9076B"/>
    <w:rsid w:val="00D90C62"/>
    <w:rsid w:val="00D9103F"/>
    <w:rsid w:val="00D910E3"/>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4805"/>
    <w:rsid w:val="00D9491B"/>
    <w:rsid w:val="00D9499C"/>
    <w:rsid w:val="00D955CA"/>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5FA"/>
    <w:rsid w:val="00DA0AF9"/>
    <w:rsid w:val="00DA0D2B"/>
    <w:rsid w:val="00DA0F41"/>
    <w:rsid w:val="00DA1191"/>
    <w:rsid w:val="00DA14FA"/>
    <w:rsid w:val="00DA28A8"/>
    <w:rsid w:val="00DA300F"/>
    <w:rsid w:val="00DA30C0"/>
    <w:rsid w:val="00DA34ED"/>
    <w:rsid w:val="00DA3BBD"/>
    <w:rsid w:val="00DA4834"/>
    <w:rsid w:val="00DA4D31"/>
    <w:rsid w:val="00DA5168"/>
    <w:rsid w:val="00DA53AC"/>
    <w:rsid w:val="00DA5911"/>
    <w:rsid w:val="00DA5EB7"/>
    <w:rsid w:val="00DA6645"/>
    <w:rsid w:val="00DA6968"/>
    <w:rsid w:val="00DA6A01"/>
    <w:rsid w:val="00DA6D47"/>
    <w:rsid w:val="00DA6E46"/>
    <w:rsid w:val="00DA70D0"/>
    <w:rsid w:val="00DA722E"/>
    <w:rsid w:val="00DA73C4"/>
    <w:rsid w:val="00DA7724"/>
    <w:rsid w:val="00DA7733"/>
    <w:rsid w:val="00DA79BF"/>
    <w:rsid w:val="00DA7C22"/>
    <w:rsid w:val="00DA7DD9"/>
    <w:rsid w:val="00DA7EA3"/>
    <w:rsid w:val="00DA7F3B"/>
    <w:rsid w:val="00DB0003"/>
    <w:rsid w:val="00DB0276"/>
    <w:rsid w:val="00DB0389"/>
    <w:rsid w:val="00DB05D7"/>
    <w:rsid w:val="00DB085C"/>
    <w:rsid w:val="00DB12A5"/>
    <w:rsid w:val="00DB198D"/>
    <w:rsid w:val="00DB1E02"/>
    <w:rsid w:val="00DB2159"/>
    <w:rsid w:val="00DB2200"/>
    <w:rsid w:val="00DB230F"/>
    <w:rsid w:val="00DB23BC"/>
    <w:rsid w:val="00DB3105"/>
    <w:rsid w:val="00DB33A5"/>
    <w:rsid w:val="00DB36B1"/>
    <w:rsid w:val="00DB398E"/>
    <w:rsid w:val="00DB3D65"/>
    <w:rsid w:val="00DB4127"/>
    <w:rsid w:val="00DB42A1"/>
    <w:rsid w:val="00DB4836"/>
    <w:rsid w:val="00DB4DAB"/>
    <w:rsid w:val="00DB5478"/>
    <w:rsid w:val="00DB5A26"/>
    <w:rsid w:val="00DB5E0A"/>
    <w:rsid w:val="00DB5F33"/>
    <w:rsid w:val="00DB5F7B"/>
    <w:rsid w:val="00DB653A"/>
    <w:rsid w:val="00DB70E3"/>
    <w:rsid w:val="00DB7205"/>
    <w:rsid w:val="00DB744D"/>
    <w:rsid w:val="00DB7960"/>
    <w:rsid w:val="00DB7B93"/>
    <w:rsid w:val="00DC008F"/>
    <w:rsid w:val="00DC02A3"/>
    <w:rsid w:val="00DC03EC"/>
    <w:rsid w:val="00DC0840"/>
    <w:rsid w:val="00DC0A87"/>
    <w:rsid w:val="00DC0ED8"/>
    <w:rsid w:val="00DC1A47"/>
    <w:rsid w:val="00DC1C2B"/>
    <w:rsid w:val="00DC1F36"/>
    <w:rsid w:val="00DC1FD8"/>
    <w:rsid w:val="00DC208C"/>
    <w:rsid w:val="00DC2AAB"/>
    <w:rsid w:val="00DC2DD9"/>
    <w:rsid w:val="00DC2F23"/>
    <w:rsid w:val="00DC3168"/>
    <w:rsid w:val="00DC37CD"/>
    <w:rsid w:val="00DC42BA"/>
    <w:rsid w:val="00DC4434"/>
    <w:rsid w:val="00DC4709"/>
    <w:rsid w:val="00DC4CB9"/>
    <w:rsid w:val="00DC523F"/>
    <w:rsid w:val="00DC5BE4"/>
    <w:rsid w:val="00DC6269"/>
    <w:rsid w:val="00DC690A"/>
    <w:rsid w:val="00DC6DFB"/>
    <w:rsid w:val="00DC6F12"/>
    <w:rsid w:val="00DC724A"/>
    <w:rsid w:val="00DC76E8"/>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799"/>
    <w:rsid w:val="00DD6D39"/>
    <w:rsid w:val="00DD6F4C"/>
    <w:rsid w:val="00DD7125"/>
    <w:rsid w:val="00DD73E6"/>
    <w:rsid w:val="00DD76CE"/>
    <w:rsid w:val="00DD79D0"/>
    <w:rsid w:val="00DD7EF3"/>
    <w:rsid w:val="00DE0653"/>
    <w:rsid w:val="00DE0E51"/>
    <w:rsid w:val="00DE134F"/>
    <w:rsid w:val="00DE1A67"/>
    <w:rsid w:val="00DE3456"/>
    <w:rsid w:val="00DE3888"/>
    <w:rsid w:val="00DE3ACF"/>
    <w:rsid w:val="00DE40FE"/>
    <w:rsid w:val="00DE4144"/>
    <w:rsid w:val="00DE4AA0"/>
    <w:rsid w:val="00DE5285"/>
    <w:rsid w:val="00DE5700"/>
    <w:rsid w:val="00DE5936"/>
    <w:rsid w:val="00DE5A67"/>
    <w:rsid w:val="00DE6164"/>
    <w:rsid w:val="00DE6330"/>
    <w:rsid w:val="00DE6365"/>
    <w:rsid w:val="00DE64F6"/>
    <w:rsid w:val="00DE6B20"/>
    <w:rsid w:val="00DE72D3"/>
    <w:rsid w:val="00DE77E5"/>
    <w:rsid w:val="00DE7824"/>
    <w:rsid w:val="00DE7F95"/>
    <w:rsid w:val="00DF012D"/>
    <w:rsid w:val="00DF0879"/>
    <w:rsid w:val="00DF0C6A"/>
    <w:rsid w:val="00DF11E3"/>
    <w:rsid w:val="00DF1261"/>
    <w:rsid w:val="00DF136A"/>
    <w:rsid w:val="00DF165B"/>
    <w:rsid w:val="00DF16B0"/>
    <w:rsid w:val="00DF1766"/>
    <w:rsid w:val="00DF1BFC"/>
    <w:rsid w:val="00DF2AEB"/>
    <w:rsid w:val="00DF2BB8"/>
    <w:rsid w:val="00DF2CD7"/>
    <w:rsid w:val="00DF2FC3"/>
    <w:rsid w:val="00DF308A"/>
    <w:rsid w:val="00DF3427"/>
    <w:rsid w:val="00DF3460"/>
    <w:rsid w:val="00DF38C5"/>
    <w:rsid w:val="00DF3B58"/>
    <w:rsid w:val="00DF4777"/>
    <w:rsid w:val="00DF4C3C"/>
    <w:rsid w:val="00DF4FEC"/>
    <w:rsid w:val="00DF4FEF"/>
    <w:rsid w:val="00DF5110"/>
    <w:rsid w:val="00DF516E"/>
    <w:rsid w:val="00DF555D"/>
    <w:rsid w:val="00DF57C3"/>
    <w:rsid w:val="00DF5961"/>
    <w:rsid w:val="00DF5AD7"/>
    <w:rsid w:val="00DF5B9D"/>
    <w:rsid w:val="00DF5D98"/>
    <w:rsid w:val="00DF628C"/>
    <w:rsid w:val="00DF6B73"/>
    <w:rsid w:val="00DF6B7A"/>
    <w:rsid w:val="00DF6BEF"/>
    <w:rsid w:val="00DF6C8B"/>
    <w:rsid w:val="00DF6CDC"/>
    <w:rsid w:val="00DF718E"/>
    <w:rsid w:val="00DF71D8"/>
    <w:rsid w:val="00DF73C9"/>
    <w:rsid w:val="00DF74E8"/>
    <w:rsid w:val="00DF751B"/>
    <w:rsid w:val="00DF779E"/>
    <w:rsid w:val="00E00CEE"/>
    <w:rsid w:val="00E00F9E"/>
    <w:rsid w:val="00E01DB3"/>
    <w:rsid w:val="00E01EFC"/>
    <w:rsid w:val="00E022F7"/>
    <w:rsid w:val="00E02610"/>
    <w:rsid w:val="00E02680"/>
    <w:rsid w:val="00E03102"/>
    <w:rsid w:val="00E03958"/>
    <w:rsid w:val="00E039C2"/>
    <w:rsid w:val="00E03BB6"/>
    <w:rsid w:val="00E03D38"/>
    <w:rsid w:val="00E03E19"/>
    <w:rsid w:val="00E040F8"/>
    <w:rsid w:val="00E04C21"/>
    <w:rsid w:val="00E0525F"/>
    <w:rsid w:val="00E05489"/>
    <w:rsid w:val="00E05FC4"/>
    <w:rsid w:val="00E06125"/>
    <w:rsid w:val="00E06723"/>
    <w:rsid w:val="00E0680C"/>
    <w:rsid w:val="00E06970"/>
    <w:rsid w:val="00E06973"/>
    <w:rsid w:val="00E06C0A"/>
    <w:rsid w:val="00E070B1"/>
    <w:rsid w:val="00E07706"/>
    <w:rsid w:val="00E07D8A"/>
    <w:rsid w:val="00E1011F"/>
    <w:rsid w:val="00E10643"/>
    <w:rsid w:val="00E10829"/>
    <w:rsid w:val="00E113DF"/>
    <w:rsid w:val="00E1249C"/>
    <w:rsid w:val="00E12591"/>
    <w:rsid w:val="00E12DB9"/>
    <w:rsid w:val="00E12F2F"/>
    <w:rsid w:val="00E13251"/>
    <w:rsid w:val="00E1329C"/>
    <w:rsid w:val="00E13A9E"/>
    <w:rsid w:val="00E142FE"/>
    <w:rsid w:val="00E1465C"/>
    <w:rsid w:val="00E14BD3"/>
    <w:rsid w:val="00E15722"/>
    <w:rsid w:val="00E16307"/>
    <w:rsid w:val="00E16382"/>
    <w:rsid w:val="00E16656"/>
    <w:rsid w:val="00E16FF8"/>
    <w:rsid w:val="00E17227"/>
    <w:rsid w:val="00E176D5"/>
    <w:rsid w:val="00E1790C"/>
    <w:rsid w:val="00E202FE"/>
    <w:rsid w:val="00E20662"/>
    <w:rsid w:val="00E2091B"/>
    <w:rsid w:val="00E21315"/>
    <w:rsid w:val="00E21DCD"/>
    <w:rsid w:val="00E221B3"/>
    <w:rsid w:val="00E228B3"/>
    <w:rsid w:val="00E22B61"/>
    <w:rsid w:val="00E2368E"/>
    <w:rsid w:val="00E236E0"/>
    <w:rsid w:val="00E23F4D"/>
    <w:rsid w:val="00E240B5"/>
    <w:rsid w:val="00E24307"/>
    <w:rsid w:val="00E2433C"/>
    <w:rsid w:val="00E24D2A"/>
    <w:rsid w:val="00E24F0C"/>
    <w:rsid w:val="00E25700"/>
    <w:rsid w:val="00E263BC"/>
    <w:rsid w:val="00E26569"/>
    <w:rsid w:val="00E265BD"/>
    <w:rsid w:val="00E26726"/>
    <w:rsid w:val="00E26773"/>
    <w:rsid w:val="00E268BB"/>
    <w:rsid w:val="00E26915"/>
    <w:rsid w:val="00E26C60"/>
    <w:rsid w:val="00E26C78"/>
    <w:rsid w:val="00E26FFF"/>
    <w:rsid w:val="00E272D0"/>
    <w:rsid w:val="00E2762A"/>
    <w:rsid w:val="00E279F5"/>
    <w:rsid w:val="00E27AE1"/>
    <w:rsid w:val="00E3022E"/>
    <w:rsid w:val="00E3050C"/>
    <w:rsid w:val="00E30C0C"/>
    <w:rsid w:val="00E30D57"/>
    <w:rsid w:val="00E313A3"/>
    <w:rsid w:val="00E318BC"/>
    <w:rsid w:val="00E31D5F"/>
    <w:rsid w:val="00E32141"/>
    <w:rsid w:val="00E32558"/>
    <w:rsid w:val="00E32585"/>
    <w:rsid w:val="00E32A31"/>
    <w:rsid w:val="00E32FBC"/>
    <w:rsid w:val="00E3303A"/>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A6A"/>
    <w:rsid w:val="00E45EB8"/>
    <w:rsid w:val="00E46258"/>
    <w:rsid w:val="00E46482"/>
    <w:rsid w:val="00E4669C"/>
    <w:rsid w:val="00E46C87"/>
    <w:rsid w:val="00E46D44"/>
    <w:rsid w:val="00E477B1"/>
    <w:rsid w:val="00E4782D"/>
    <w:rsid w:val="00E47BD3"/>
    <w:rsid w:val="00E47E36"/>
    <w:rsid w:val="00E50AC4"/>
    <w:rsid w:val="00E50BAD"/>
    <w:rsid w:val="00E50C8B"/>
    <w:rsid w:val="00E50E4C"/>
    <w:rsid w:val="00E510CE"/>
    <w:rsid w:val="00E51199"/>
    <w:rsid w:val="00E51216"/>
    <w:rsid w:val="00E5134E"/>
    <w:rsid w:val="00E51518"/>
    <w:rsid w:val="00E51543"/>
    <w:rsid w:val="00E51915"/>
    <w:rsid w:val="00E5196A"/>
    <w:rsid w:val="00E51A52"/>
    <w:rsid w:val="00E51C66"/>
    <w:rsid w:val="00E51E16"/>
    <w:rsid w:val="00E52A8B"/>
    <w:rsid w:val="00E54141"/>
    <w:rsid w:val="00E5444A"/>
    <w:rsid w:val="00E54BB9"/>
    <w:rsid w:val="00E55AAB"/>
    <w:rsid w:val="00E55D8A"/>
    <w:rsid w:val="00E5609C"/>
    <w:rsid w:val="00E561C6"/>
    <w:rsid w:val="00E562A5"/>
    <w:rsid w:val="00E56532"/>
    <w:rsid w:val="00E567C9"/>
    <w:rsid w:val="00E56870"/>
    <w:rsid w:val="00E56B10"/>
    <w:rsid w:val="00E571B0"/>
    <w:rsid w:val="00E572B0"/>
    <w:rsid w:val="00E57413"/>
    <w:rsid w:val="00E577CF"/>
    <w:rsid w:val="00E60ABA"/>
    <w:rsid w:val="00E60D47"/>
    <w:rsid w:val="00E60E3C"/>
    <w:rsid w:val="00E61042"/>
    <w:rsid w:val="00E61407"/>
    <w:rsid w:val="00E61543"/>
    <w:rsid w:val="00E619C2"/>
    <w:rsid w:val="00E62132"/>
    <w:rsid w:val="00E62296"/>
    <w:rsid w:val="00E625B9"/>
    <w:rsid w:val="00E63237"/>
    <w:rsid w:val="00E6326A"/>
    <w:rsid w:val="00E63A79"/>
    <w:rsid w:val="00E63ADC"/>
    <w:rsid w:val="00E63E6F"/>
    <w:rsid w:val="00E64264"/>
    <w:rsid w:val="00E6462C"/>
    <w:rsid w:val="00E646DE"/>
    <w:rsid w:val="00E6471E"/>
    <w:rsid w:val="00E64968"/>
    <w:rsid w:val="00E65044"/>
    <w:rsid w:val="00E65190"/>
    <w:rsid w:val="00E65589"/>
    <w:rsid w:val="00E65646"/>
    <w:rsid w:val="00E66520"/>
    <w:rsid w:val="00E665AA"/>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75D"/>
    <w:rsid w:val="00E749C6"/>
    <w:rsid w:val="00E74C6D"/>
    <w:rsid w:val="00E74D7E"/>
    <w:rsid w:val="00E74DCB"/>
    <w:rsid w:val="00E74FDB"/>
    <w:rsid w:val="00E7515D"/>
    <w:rsid w:val="00E75707"/>
    <w:rsid w:val="00E75CB0"/>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582"/>
    <w:rsid w:val="00E8470B"/>
    <w:rsid w:val="00E84A8F"/>
    <w:rsid w:val="00E84CDC"/>
    <w:rsid w:val="00E84DAD"/>
    <w:rsid w:val="00E850A3"/>
    <w:rsid w:val="00E85704"/>
    <w:rsid w:val="00E87962"/>
    <w:rsid w:val="00E87C43"/>
    <w:rsid w:val="00E87D16"/>
    <w:rsid w:val="00E87E7D"/>
    <w:rsid w:val="00E902F8"/>
    <w:rsid w:val="00E9043A"/>
    <w:rsid w:val="00E90525"/>
    <w:rsid w:val="00E91369"/>
    <w:rsid w:val="00E91591"/>
    <w:rsid w:val="00E9180F"/>
    <w:rsid w:val="00E92328"/>
    <w:rsid w:val="00E924CF"/>
    <w:rsid w:val="00E925A9"/>
    <w:rsid w:val="00E925AA"/>
    <w:rsid w:val="00E92A17"/>
    <w:rsid w:val="00E92C20"/>
    <w:rsid w:val="00E92F0F"/>
    <w:rsid w:val="00E92F4B"/>
    <w:rsid w:val="00E933A7"/>
    <w:rsid w:val="00E9370D"/>
    <w:rsid w:val="00E93755"/>
    <w:rsid w:val="00E943C8"/>
    <w:rsid w:val="00E945F2"/>
    <w:rsid w:val="00E947AF"/>
    <w:rsid w:val="00E948E3"/>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40F"/>
    <w:rsid w:val="00EA153A"/>
    <w:rsid w:val="00EA2100"/>
    <w:rsid w:val="00EA23F4"/>
    <w:rsid w:val="00EA2B24"/>
    <w:rsid w:val="00EA2B7A"/>
    <w:rsid w:val="00EA2D99"/>
    <w:rsid w:val="00EA3548"/>
    <w:rsid w:val="00EA3BA8"/>
    <w:rsid w:val="00EA459C"/>
    <w:rsid w:val="00EA5277"/>
    <w:rsid w:val="00EA5343"/>
    <w:rsid w:val="00EA56D9"/>
    <w:rsid w:val="00EA661F"/>
    <w:rsid w:val="00EA6932"/>
    <w:rsid w:val="00EA7AF6"/>
    <w:rsid w:val="00EB0279"/>
    <w:rsid w:val="00EB0869"/>
    <w:rsid w:val="00EB0AAA"/>
    <w:rsid w:val="00EB1338"/>
    <w:rsid w:val="00EB1549"/>
    <w:rsid w:val="00EB15EE"/>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6"/>
    <w:rsid w:val="00EC16DE"/>
    <w:rsid w:val="00EC18C0"/>
    <w:rsid w:val="00EC1BA2"/>
    <w:rsid w:val="00EC1CE3"/>
    <w:rsid w:val="00EC265A"/>
    <w:rsid w:val="00EC280E"/>
    <w:rsid w:val="00EC2826"/>
    <w:rsid w:val="00EC289F"/>
    <w:rsid w:val="00EC304C"/>
    <w:rsid w:val="00EC3114"/>
    <w:rsid w:val="00EC324B"/>
    <w:rsid w:val="00EC3316"/>
    <w:rsid w:val="00EC36FF"/>
    <w:rsid w:val="00EC40C1"/>
    <w:rsid w:val="00EC456D"/>
    <w:rsid w:val="00EC4948"/>
    <w:rsid w:val="00EC5933"/>
    <w:rsid w:val="00EC6298"/>
    <w:rsid w:val="00EC62FE"/>
    <w:rsid w:val="00EC6BCC"/>
    <w:rsid w:val="00EC6CCD"/>
    <w:rsid w:val="00EC76F7"/>
    <w:rsid w:val="00ED0040"/>
    <w:rsid w:val="00ED02E9"/>
    <w:rsid w:val="00ED077D"/>
    <w:rsid w:val="00ED0DEA"/>
    <w:rsid w:val="00ED107E"/>
    <w:rsid w:val="00ED19A9"/>
    <w:rsid w:val="00ED25EF"/>
    <w:rsid w:val="00ED2991"/>
    <w:rsid w:val="00ED2E7A"/>
    <w:rsid w:val="00ED44C2"/>
    <w:rsid w:val="00ED4795"/>
    <w:rsid w:val="00ED5218"/>
    <w:rsid w:val="00ED570B"/>
    <w:rsid w:val="00ED59A1"/>
    <w:rsid w:val="00ED5C4B"/>
    <w:rsid w:val="00ED5EB5"/>
    <w:rsid w:val="00ED6955"/>
    <w:rsid w:val="00ED6F02"/>
    <w:rsid w:val="00ED6F14"/>
    <w:rsid w:val="00ED738E"/>
    <w:rsid w:val="00ED7D84"/>
    <w:rsid w:val="00ED7F0D"/>
    <w:rsid w:val="00EE016E"/>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1EE"/>
    <w:rsid w:val="00EE3920"/>
    <w:rsid w:val="00EE3A87"/>
    <w:rsid w:val="00EE3B8A"/>
    <w:rsid w:val="00EE3D81"/>
    <w:rsid w:val="00EE4175"/>
    <w:rsid w:val="00EE4CC9"/>
    <w:rsid w:val="00EE56FC"/>
    <w:rsid w:val="00EE578F"/>
    <w:rsid w:val="00EE5B91"/>
    <w:rsid w:val="00EE5BE6"/>
    <w:rsid w:val="00EE5D4E"/>
    <w:rsid w:val="00EE63AD"/>
    <w:rsid w:val="00EE6AB2"/>
    <w:rsid w:val="00EE6D6A"/>
    <w:rsid w:val="00EE7106"/>
    <w:rsid w:val="00EE712F"/>
    <w:rsid w:val="00EE726C"/>
    <w:rsid w:val="00EE737E"/>
    <w:rsid w:val="00EE7D17"/>
    <w:rsid w:val="00EE7E42"/>
    <w:rsid w:val="00EF0220"/>
    <w:rsid w:val="00EF0A40"/>
    <w:rsid w:val="00EF113F"/>
    <w:rsid w:val="00EF134C"/>
    <w:rsid w:val="00EF1999"/>
    <w:rsid w:val="00EF1B21"/>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EF7F07"/>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3F96"/>
    <w:rsid w:val="00F04752"/>
    <w:rsid w:val="00F04983"/>
    <w:rsid w:val="00F0550B"/>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60E"/>
    <w:rsid w:val="00F117C2"/>
    <w:rsid w:val="00F11C48"/>
    <w:rsid w:val="00F11E8D"/>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48"/>
    <w:rsid w:val="00F176B7"/>
    <w:rsid w:val="00F17980"/>
    <w:rsid w:val="00F17C86"/>
    <w:rsid w:val="00F17D32"/>
    <w:rsid w:val="00F17EA4"/>
    <w:rsid w:val="00F20126"/>
    <w:rsid w:val="00F20579"/>
    <w:rsid w:val="00F20638"/>
    <w:rsid w:val="00F20676"/>
    <w:rsid w:val="00F20859"/>
    <w:rsid w:val="00F20D52"/>
    <w:rsid w:val="00F20F66"/>
    <w:rsid w:val="00F210D4"/>
    <w:rsid w:val="00F21439"/>
    <w:rsid w:val="00F216A0"/>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4D12"/>
    <w:rsid w:val="00F251D8"/>
    <w:rsid w:val="00F254A8"/>
    <w:rsid w:val="00F25C21"/>
    <w:rsid w:val="00F25C3B"/>
    <w:rsid w:val="00F25D33"/>
    <w:rsid w:val="00F26065"/>
    <w:rsid w:val="00F26611"/>
    <w:rsid w:val="00F2670F"/>
    <w:rsid w:val="00F26B7C"/>
    <w:rsid w:val="00F270C3"/>
    <w:rsid w:val="00F2757C"/>
    <w:rsid w:val="00F2798A"/>
    <w:rsid w:val="00F279E8"/>
    <w:rsid w:val="00F30403"/>
    <w:rsid w:val="00F30417"/>
    <w:rsid w:val="00F309E9"/>
    <w:rsid w:val="00F30BF5"/>
    <w:rsid w:val="00F30DC9"/>
    <w:rsid w:val="00F31107"/>
    <w:rsid w:val="00F31451"/>
    <w:rsid w:val="00F315FA"/>
    <w:rsid w:val="00F31E61"/>
    <w:rsid w:val="00F32242"/>
    <w:rsid w:val="00F326A2"/>
    <w:rsid w:val="00F32807"/>
    <w:rsid w:val="00F32AB0"/>
    <w:rsid w:val="00F32B51"/>
    <w:rsid w:val="00F3372A"/>
    <w:rsid w:val="00F337D4"/>
    <w:rsid w:val="00F33F03"/>
    <w:rsid w:val="00F340EA"/>
    <w:rsid w:val="00F341BA"/>
    <w:rsid w:val="00F34378"/>
    <w:rsid w:val="00F34480"/>
    <w:rsid w:val="00F34626"/>
    <w:rsid w:val="00F34F82"/>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424"/>
    <w:rsid w:val="00F4365A"/>
    <w:rsid w:val="00F444EE"/>
    <w:rsid w:val="00F44C6C"/>
    <w:rsid w:val="00F44C89"/>
    <w:rsid w:val="00F44DC3"/>
    <w:rsid w:val="00F44E77"/>
    <w:rsid w:val="00F455CB"/>
    <w:rsid w:val="00F45A96"/>
    <w:rsid w:val="00F45ACC"/>
    <w:rsid w:val="00F45D73"/>
    <w:rsid w:val="00F467F7"/>
    <w:rsid w:val="00F46A59"/>
    <w:rsid w:val="00F477F9"/>
    <w:rsid w:val="00F47D8B"/>
    <w:rsid w:val="00F47DE8"/>
    <w:rsid w:val="00F47E1E"/>
    <w:rsid w:val="00F47E7F"/>
    <w:rsid w:val="00F47FC7"/>
    <w:rsid w:val="00F500DA"/>
    <w:rsid w:val="00F5060A"/>
    <w:rsid w:val="00F50965"/>
    <w:rsid w:val="00F50CCD"/>
    <w:rsid w:val="00F50E9C"/>
    <w:rsid w:val="00F50FC2"/>
    <w:rsid w:val="00F51422"/>
    <w:rsid w:val="00F518B5"/>
    <w:rsid w:val="00F51C2D"/>
    <w:rsid w:val="00F51E78"/>
    <w:rsid w:val="00F51F46"/>
    <w:rsid w:val="00F52715"/>
    <w:rsid w:val="00F52868"/>
    <w:rsid w:val="00F530F1"/>
    <w:rsid w:val="00F53BCD"/>
    <w:rsid w:val="00F53BE5"/>
    <w:rsid w:val="00F53E97"/>
    <w:rsid w:val="00F541E4"/>
    <w:rsid w:val="00F5468E"/>
    <w:rsid w:val="00F55521"/>
    <w:rsid w:val="00F5593D"/>
    <w:rsid w:val="00F55954"/>
    <w:rsid w:val="00F55BC9"/>
    <w:rsid w:val="00F55CB3"/>
    <w:rsid w:val="00F55DFD"/>
    <w:rsid w:val="00F56A49"/>
    <w:rsid w:val="00F56C09"/>
    <w:rsid w:val="00F57332"/>
    <w:rsid w:val="00F5740C"/>
    <w:rsid w:val="00F60493"/>
    <w:rsid w:val="00F60920"/>
    <w:rsid w:val="00F60A57"/>
    <w:rsid w:val="00F60CE1"/>
    <w:rsid w:val="00F60F6A"/>
    <w:rsid w:val="00F61248"/>
    <w:rsid w:val="00F613EE"/>
    <w:rsid w:val="00F61FAC"/>
    <w:rsid w:val="00F62921"/>
    <w:rsid w:val="00F62DE2"/>
    <w:rsid w:val="00F63495"/>
    <w:rsid w:val="00F638AE"/>
    <w:rsid w:val="00F64357"/>
    <w:rsid w:val="00F643C4"/>
    <w:rsid w:val="00F64462"/>
    <w:rsid w:val="00F644DF"/>
    <w:rsid w:val="00F64787"/>
    <w:rsid w:val="00F64EDB"/>
    <w:rsid w:val="00F656C1"/>
    <w:rsid w:val="00F660E2"/>
    <w:rsid w:val="00F663D9"/>
    <w:rsid w:val="00F666A2"/>
    <w:rsid w:val="00F66EFA"/>
    <w:rsid w:val="00F672A6"/>
    <w:rsid w:val="00F6747A"/>
    <w:rsid w:val="00F6770A"/>
    <w:rsid w:val="00F70006"/>
    <w:rsid w:val="00F70633"/>
    <w:rsid w:val="00F706DB"/>
    <w:rsid w:val="00F706F3"/>
    <w:rsid w:val="00F70C1A"/>
    <w:rsid w:val="00F70E77"/>
    <w:rsid w:val="00F71727"/>
    <w:rsid w:val="00F71865"/>
    <w:rsid w:val="00F71CE0"/>
    <w:rsid w:val="00F71D8E"/>
    <w:rsid w:val="00F71E4F"/>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3B"/>
    <w:rsid w:val="00F753E1"/>
    <w:rsid w:val="00F756D5"/>
    <w:rsid w:val="00F75CD3"/>
    <w:rsid w:val="00F76165"/>
    <w:rsid w:val="00F76714"/>
    <w:rsid w:val="00F77148"/>
    <w:rsid w:val="00F77167"/>
    <w:rsid w:val="00F773AB"/>
    <w:rsid w:val="00F77BDB"/>
    <w:rsid w:val="00F77C92"/>
    <w:rsid w:val="00F80204"/>
    <w:rsid w:val="00F80723"/>
    <w:rsid w:val="00F80AE1"/>
    <w:rsid w:val="00F80EE7"/>
    <w:rsid w:val="00F810BB"/>
    <w:rsid w:val="00F81119"/>
    <w:rsid w:val="00F81161"/>
    <w:rsid w:val="00F8141B"/>
    <w:rsid w:val="00F81C53"/>
    <w:rsid w:val="00F820B4"/>
    <w:rsid w:val="00F820E8"/>
    <w:rsid w:val="00F82737"/>
    <w:rsid w:val="00F82A03"/>
    <w:rsid w:val="00F82C50"/>
    <w:rsid w:val="00F835CA"/>
    <w:rsid w:val="00F83834"/>
    <w:rsid w:val="00F838C9"/>
    <w:rsid w:val="00F839F6"/>
    <w:rsid w:val="00F83E1B"/>
    <w:rsid w:val="00F840E1"/>
    <w:rsid w:val="00F8416D"/>
    <w:rsid w:val="00F843B0"/>
    <w:rsid w:val="00F8463D"/>
    <w:rsid w:val="00F84B72"/>
    <w:rsid w:val="00F85233"/>
    <w:rsid w:val="00F85D70"/>
    <w:rsid w:val="00F85D8B"/>
    <w:rsid w:val="00F85DA7"/>
    <w:rsid w:val="00F864F3"/>
    <w:rsid w:val="00F8661C"/>
    <w:rsid w:val="00F867AC"/>
    <w:rsid w:val="00F87011"/>
    <w:rsid w:val="00F870A5"/>
    <w:rsid w:val="00F87AD3"/>
    <w:rsid w:val="00F87EE7"/>
    <w:rsid w:val="00F90ACB"/>
    <w:rsid w:val="00F90EB3"/>
    <w:rsid w:val="00F90F10"/>
    <w:rsid w:val="00F9116B"/>
    <w:rsid w:val="00F91269"/>
    <w:rsid w:val="00F915FC"/>
    <w:rsid w:val="00F91D33"/>
    <w:rsid w:val="00F92579"/>
    <w:rsid w:val="00F92774"/>
    <w:rsid w:val="00F92EB9"/>
    <w:rsid w:val="00F92ECE"/>
    <w:rsid w:val="00F9363F"/>
    <w:rsid w:val="00F93ACE"/>
    <w:rsid w:val="00F94049"/>
    <w:rsid w:val="00F942F1"/>
    <w:rsid w:val="00F94597"/>
    <w:rsid w:val="00F9480B"/>
    <w:rsid w:val="00F948D3"/>
    <w:rsid w:val="00F94C9A"/>
    <w:rsid w:val="00F94CBD"/>
    <w:rsid w:val="00F94FE9"/>
    <w:rsid w:val="00F9546F"/>
    <w:rsid w:val="00F96176"/>
    <w:rsid w:val="00F963C5"/>
    <w:rsid w:val="00F96556"/>
    <w:rsid w:val="00F96559"/>
    <w:rsid w:val="00F96D06"/>
    <w:rsid w:val="00F976CC"/>
    <w:rsid w:val="00F97731"/>
    <w:rsid w:val="00F97944"/>
    <w:rsid w:val="00F97960"/>
    <w:rsid w:val="00F97D24"/>
    <w:rsid w:val="00FA002C"/>
    <w:rsid w:val="00FA0531"/>
    <w:rsid w:val="00FA08AD"/>
    <w:rsid w:val="00FA1646"/>
    <w:rsid w:val="00FA1FD4"/>
    <w:rsid w:val="00FA238C"/>
    <w:rsid w:val="00FA2416"/>
    <w:rsid w:val="00FA242F"/>
    <w:rsid w:val="00FA2543"/>
    <w:rsid w:val="00FA2823"/>
    <w:rsid w:val="00FA28A1"/>
    <w:rsid w:val="00FA2AB5"/>
    <w:rsid w:val="00FA2E53"/>
    <w:rsid w:val="00FA30BF"/>
    <w:rsid w:val="00FA314A"/>
    <w:rsid w:val="00FA324A"/>
    <w:rsid w:val="00FA33FA"/>
    <w:rsid w:val="00FA34AB"/>
    <w:rsid w:val="00FA372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192"/>
    <w:rsid w:val="00FB084B"/>
    <w:rsid w:val="00FB0C32"/>
    <w:rsid w:val="00FB0DE9"/>
    <w:rsid w:val="00FB0E87"/>
    <w:rsid w:val="00FB11EC"/>
    <w:rsid w:val="00FB133A"/>
    <w:rsid w:val="00FB2B91"/>
    <w:rsid w:val="00FB2B99"/>
    <w:rsid w:val="00FB2E7A"/>
    <w:rsid w:val="00FB2F99"/>
    <w:rsid w:val="00FB3154"/>
    <w:rsid w:val="00FB335A"/>
    <w:rsid w:val="00FB36AD"/>
    <w:rsid w:val="00FB3908"/>
    <w:rsid w:val="00FB3AE4"/>
    <w:rsid w:val="00FB3ED3"/>
    <w:rsid w:val="00FB403A"/>
    <w:rsid w:val="00FB4B09"/>
    <w:rsid w:val="00FB4B9C"/>
    <w:rsid w:val="00FB4C32"/>
    <w:rsid w:val="00FB51B3"/>
    <w:rsid w:val="00FB5542"/>
    <w:rsid w:val="00FB5B9F"/>
    <w:rsid w:val="00FB5C96"/>
    <w:rsid w:val="00FB5DEA"/>
    <w:rsid w:val="00FB5ECA"/>
    <w:rsid w:val="00FB6036"/>
    <w:rsid w:val="00FB6866"/>
    <w:rsid w:val="00FB6918"/>
    <w:rsid w:val="00FB6B30"/>
    <w:rsid w:val="00FB6B37"/>
    <w:rsid w:val="00FB6B3B"/>
    <w:rsid w:val="00FB7733"/>
    <w:rsid w:val="00FB7A50"/>
    <w:rsid w:val="00FB7F54"/>
    <w:rsid w:val="00FC0535"/>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2B0"/>
    <w:rsid w:val="00FC4798"/>
    <w:rsid w:val="00FC479B"/>
    <w:rsid w:val="00FC488D"/>
    <w:rsid w:val="00FC4FB0"/>
    <w:rsid w:val="00FC50CD"/>
    <w:rsid w:val="00FC536C"/>
    <w:rsid w:val="00FC54C0"/>
    <w:rsid w:val="00FC588F"/>
    <w:rsid w:val="00FC5B8D"/>
    <w:rsid w:val="00FC6278"/>
    <w:rsid w:val="00FC6510"/>
    <w:rsid w:val="00FC6604"/>
    <w:rsid w:val="00FC67F7"/>
    <w:rsid w:val="00FC6B42"/>
    <w:rsid w:val="00FC6C04"/>
    <w:rsid w:val="00FC6C36"/>
    <w:rsid w:val="00FC6E31"/>
    <w:rsid w:val="00FC6F6A"/>
    <w:rsid w:val="00FC703D"/>
    <w:rsid w:val="00FC7245"/>
    <w:rsid w:val="00FC7426"/>
    <w:rsid w:val="00FC7806"/>
    <w:rsid w:val="00FC7C4F"/>
    <w:rsid w:val="00FC7D0C"/>
    <w:rsid w:val="00FD0107"/>
    <w:rsid w:val="00FD04BB"/>
    <w:rsid w:val="00FD050C"/>
    <w:rsid w:val="00FD0D7D"/>
    <w:rsid w:val="00FD146A"/>
    <w:rsid w:val="00FD1490"/>
    <w:rsid w:val="00FD1BE0"/>
    <w:rsid w:val="00FD2269"/>
    <w:rsid w:val="00FD274C"/>
    <w:rsid w:val="00FD2E02"/>
    <w:rsid w:val="00FD2E9F"/>
    <w:rsid w:val="00FD2EC3"/>
    <w:rsid w:val="00FD3495"/>
    <w:rsid w:val="00FD370E"/>
    <w:rsid w:val="00FD3B6C"/>
    <w:rsid w:val="00FD3BC6"/>
    <w:rsid w:val="00FD425B"/>
    <w:rsid w:val="00FD441F"/>
    <w:rsid w:val="00FD4A11"/>
    <w:rsid w:val="00FD4C38"/>
    <w:rsid w:val="00FD4E1E"/>
    <w:rsid w:val="00FD4FD6"/>
    <w:rsid w:val="00FD5869"/>
    <w:rsid w:val="00FD5944"/>
    <w:rsid w:val="00FD5D3B"/>
    <w:rsid w:val="00FD5E00"/>
    <w:rsid w:val="00FD5EE6"/>
    <w:rsid w:val="00FD6226"/>
    <w:rsid w:val="00FD6371"/>
    <w:rsid w:val="00FD6708"/>
    <w:rsid w:val="00FD7860"/>
    <w:rsid w:val="00FD7A64"/>
    <w:rsid w:val="00FD7C27"/>
    <w:rsid w:val="00FE000E"/>
    <w:rsid w:val="00FE06EA"/>
    <w:rsid w:val="00FE0725"/>
    <w:rsid w:val="00FE08A4"/>
    <w:rsid w:val="00FE094E"/>
    <w:rsid w:val="00FE131C"/>
    <w:rsid w:val="00FE1784"/>
    <w:rsid w:val="00FE17B7"/>
    <w:rsid w:val="00FE18D3"/>
    <w:rsid w:val="00FE1A5C"/>
    <w:rsid w:val="00FE1AF4"/>
    <w:rsid w:val="00FE1BB2"/>
    <w:rsid w:val="00FE1EA2"/>
    <w:rsid w:val="00FE2A2E"/>
    <w:rsid w:val="00FE2B33"/>
    <w:rsid w:val="00FE3056"/>
    <w:rsid w:val="00FE3CFE"/>
    <w:rsid w:val="00FE3D4D"/>
    <w:rsid w:val="00FE3D94"/>
    <w:rsid w:val="00FE4255"/>
    <w:rsid w:val="00FE4346"/>
    <w:rsid w:val="00FE479D"/>
    <w:rsid w:val="00FE484A"/>
    <w:rsid w:val="00FE54C1"/>
    <w:rsid w:val="00FE5AEC"/>
    <w:rsid w:val="00FE5EF4"/>
    <w:rsid w:val="00FE5F32"/>
    <w:rsid w:val="00FE6497"/>
    <w:rsid w:val="00FE6573"/>
    <w:rsid w:val="00FE68CA"/>
    <w:rsid w:val="00FE6E8C"/>
    <w:rsid w:val="00FE6F49"/>
    <w:rsid w:val="00FE6FB3"/>
    <w:rsid w:val="00FE75BC"/>
    <w:rsid w:val="00FE7AB5"/>
    <w:rsid w:val="00FE7F37"/>
    <w:rsid w:val="00FF066F"/>
    <w:rsid w:val="00FF0C84"/>
    <w:rsid w:val="00FF0FD0"/>
    <w:rsid w:val="00FF10A7"/>
    <w:rsid w:val="00FF112D"/>
    <w:rsid w:val="00FF128C"/>
    <w:rsid w:val="00FF1610"/>
    <w:rsid w:val="00FF1BB9"/>
    <w:rsid w:val="00FF20CB"/>
    <w:rsid w:val="00FF210F"/>
    <w:rsid w:val="00FF2425"/>
    <w:rsid w:val="00FF2C6E"/>
    <w:rsid w:val="00FF312E"/>
    <w:rsid w:val="00FF3AA1"/>
    <w:rsid w:val="00FF3E4E"/>
    <w:rsid w:val="00FF3E8F"/>
    <w:rsid w:val="00FF4467"/>
    <w:rsid w:val="00FF472B"/>
    <w:rsid w:val="00FF4D58"/>
    <w:rsid w:val="00FF4D76"/>
    <w:rsid w:val="00FF4F95"/>
    <w:rsid w:val="00FF51AF"/>
    <w:rsid w:val="00FF5ED3"/>
    <w:rsid w:val="00FF6158"/>
    <w:rsid w:val="00FF69E0"/>
    <w:rsid w:val="00FF6ED7"/>
    <w:rsid w:val="00FF7E0D"/>
    <w:rsid w:val="03AA1A71"/>
    <w:rsid w:val="044736A2"/>
    <w:rsid w:val="079E4A01"/>
    <w:rsid w:val="07B67B4E"/>
    <w:rsid w:val="096568D0"/>
    <w:rsid w:val="0AA015E8"/>
    <w:rsid w:val="0C841B15"/>
    <w:rsid w:val="0FB50968"/>
    <w:rsid w:val="0FE8324A"/>
    <w:rsid w:val="10784DCD"/>
    <w:rsid w:val="10DC75B0"/>
    <w:rsid w:val="11575B4D"/>
    <w:rsid w:val="11F7332E"/>
    <w:rsid w:val="13467473"/>
    <w:rsid w:val="14FE3694"/>
    <w:rsid w:val="154D2FF5"/>
    <w:rsid w:val="164576B5"/>
    <w:rsid w:val="17D174EE"/>
    <w:rsid w:val="1A4478D5"/>
    <w:rsid w:val="1BC1224C"/>
    <w:rsid w:val="1D042DEE"/>
    <w:rsid w:val="1D5F38C3"/>
    <w:rsid w:val="1FD17B3A"/>
    <w:rsid w:val="20B55034"/>
    <w:rsid w:val="21203D2F"/>
    <w:rsid w:val="21692413"/>
    <w:rsid w:val="21C30CC1"/>
    <w:rsid w:val="22657281"/>
    <w:rsid w:val="25F46CD5"/>
    <w:rsid w:val="286167E0"/>
    <w:rsid w:val="290C7F65"/>
    <w:rsid w:val="29EF5AC6"/>
    <w:rsid w:val="2C3B149F"/>
    <w:rsid w:val="2CAF2AA6"/>
    <w:rsid w:val="2D7656A0"/>
    <w:rsid w:val="2DCD2D0B"/>
    <w:rsid w:val="2DDF5402"/>
    <w:rsid w:val="306037FD"/>
    <w:rsid w:val="30A77DDA"/>
    <w:rsid w:val="329879C7"/>
    <w:rsid w:val="373C2730"/>
    <w:rsid w:val="386C3F3E"/>
    <w:rsid w:val="39186613"/>
    <w:rsid w:val="39632818"/>
    <w:rsid w:val="39B96BD4"/>
    <w:rsid w:val="3C4A0899"/>
    <w:rsid w:val="3F3E03FF"/>
    <w:rsid w:val="3F786408"/>
    <w:rsid w:val="3FC5563E"/>
    <w:rsid w:val="406C1E09"/>
    <w:rsid w:val="40C5639A"/>
    <w:rsid w:val="415B346C"/>
    <w:rsid w:val="417B3090"/>
    <w:rsid w:val="42DF2417"/>
    <w:rsid w:val="434658B5"/>
    <w:rsid w:val="47756455"/>
    <w:rsid w:val="47CE472B"/>
    <w:rsid w:val="47E42638"/>
    <w:rsid w:val="49467F46"/>
    <w:rsid w:val="4B6C520E"/>
    <w:rsid w:val="4C5F3A89"/>
    <w:rsid w:val="4CEC249F"/>
    <w:rsid w:val="4FDC10E9"/>
    <w:rsid w:val="528F20AC"/>
    <w:rsid w:val="53115B7D"/>
    <w:rsid w:val="56D2068F"/>
    <w:rsid w:val="5892145E"/>
    <w:rsid w:val="58B65D50"/>
    <w:rsid w:val="596771D8"/>
    <w:rsid w:val="5B5F3E05"/>
    <w:rsid w:val="5BA70818"/>
    <w:rsid w:val="5D971AF3"/>
    <w:rsid w:val="61421DC2"/>
    <w:rsid w:val="627B3364"/>
    <w:rsid w:val="645D1449"/>
    <w:rsid w:val="65320111"/>
    <w:rsid w:val="65516C78"/>
    <w:rsid w:val="65EA7E83"/>
    <w:rsid w:val="66CB4AFD"/>
    <w:rsid w:val="67B33810"/>
    <w:rsid w:val="68551C2B"/>
    <w:rsid w:val="687E3973"/>
    <w:rsid w:val="6A612948"/>
    <w:rsid w:val="6A9D6FCD"/>
    <w:rsid w:val="6ACE467E"/>
    <w:rsid w:val="6AFA3436"/>
    <w:rsid w:val="6C12646F"/>
    <w:rsid w:val="6EC05426"/>
    <w:rsid w:val="70742D30"/>
    <w:rsid w:val="71012126"/>
    <w:rsid w:val="718D0A02"/>
    <w:rsid w:val="72B73AF1"/>
    <w:rsid w:val="747F33DA"/>
    <w:rsid w:val="74B5220B"/>
    <w:rsid w:val="76513E15"/>
    <w:rsid w:val="76950356"/>
    <w:rsid w:val="771A17E5"/>
    <w:rsid w:val="78590DF7"/>
    <w:rsid w:val="78D34FAF"/>
    <w:rsid w:val="791B1828"/>
    <w:rsid w:val="7928777A"/>
    <w:rsid w:val="7BEF5FF0"/>
    <w:rsid w:val="7CB91223"/>
    <w:rsid w:val="7D970316"/>
    <w:rsid w:val="7DBD05A0"/>
    <w:rsid w:val="7EB86C31"/>
    <w:rsid w:val="7EE41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FA32F"/>
  <w15:docId w15:val="{50C04151-6D42-4094-94EE-E959E8D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customStyle="1" w:styleId="22">
    <w:name w:val="修订2"/>
    <w:hidden/>
    <w:uiPriority w:val="99"/>
    <w:semiHidden/>
    <w:qFormat/>
    <w:rPr>
      <w:rFonts w:eastAsia="Times New Roman"/>
      <w:szCs w:val="24"/>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font71">
    <w:name w:val="font71"/>
    <w:basedOn w:val="a1"/>
    <w:qFormat/>
    <w:rPr>
      <w:rFonts w:ascii="Times New Roman" w:hAnsi="Times New Roman" w:cs="Times New Roman" w:hint="default"/>
      <w:b/>
      <w:bCs/>
      <w:color w:val="FF0000"/>
      <w:sz w:val="22"/>
      <w:szCs w:val="22"/>
      <w:u w:val="none"/>
    </w:rPr>
  </w:style>
  <w:style w:type="character" w:customStyle="1" w:styleId="font61">
    <w:name w:val="font61"/>
    <w:basedOn w:val="a1"/>
    <w:qFormat/>
    <w:rPr>
      <w:rFonts w:ascii="Times New Roman" w:hAnsi="Times New Roman" w:cs="Times New Roman" w:hint="default"/>
      <w:b/>
      <w:bCs/>
      <w:color w:val="000000"/>
      <w:sz w:val="22"/>
      <w:szCs w:val="22"/>
      <w:u w:val="none"/>
    </w:rPr>
  </w:style>
  <w:style w:type="table" w:customStyle="1" w:styleId="14">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正文1"/>
    <w:qFormat/>
    <w:pPr>
      <w:jc w:val="both"/>
    </w:pPr>
    <w:rPr>
      <w:kern w:val="2"/>
      <w:sz w:val="21"/>
      <w:szCs w:val="21"/>
    </w:rPr>
  </w:style>
  <w:style w:type="paragraph" w:customStyle="1" w:styleId="afb">
    <w:name w:val="列出段落"/>
    <w:basedOn w:val="a"/>
    <w:qFormat/>
    <w:pPr>
      <w:autoSpaceDE w:val="0"/>
      <w:spacing w:before="100" w:beforeAutospacing="1" w:after="180" w:line="254" w:lineRule="auto"/>
      <w:ind w:left="720"/>
      <w:contextualSpacing/>
      <w:jc w:val="left"/>
    </w:pPr>
    <w:rPr>
      <w:rFonts w:ascii="Times" w:eastAsia="宋体" w:hAnsi="Times" w:cs="Times"/>
      <w:sz w:val="22"/>
      <w:szCs w:val="22"/>
      <w:lang w:eastAsia="zh-CN"/>
    </w:rPr>
  </w:style>
  <w:style w:type="character" w:styleId="afc">
    <w:name w:val="Unresolved Mention"/>
    <w:basedOn w:val="a1"/>
    <w:uiPriority w:val="99"/>
    <w:semiHidden/>
    <w:unhideWhenUsed/>
    <w:rsid w:val="00B87B98"/>
    <w:rPr>
      <w:color w:val="605E5C"/>
      <w:shd w:val="clear" w:color="auto" w:fill="E1DFDD"/>
    </w:rPr>
  </w:style>
  <w:style w:type="paragraph" w:styleId="afd">
    <w:name w:val="Revision"/>
    <w:hidden/>
    <w:uiPriority w:val="99"/>
    <w:semiHidden/>
    <w:rsid w:val="006B01D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84696">
      <w:bodyDiv w:val="1"/>
      <w:marLeft w:val="0"/>
      <w:marRight w:val="0"/>
      <w:marTop w:val="0"/>
      <w:marBottom w:val="0"/>
      <w:divBdr>
        <w:top w:val="none" w:sz="0" w:space="0" w:color="auto"/>
        <w:left w:val="none" w:sz="0" w:space="0" w:color="auto"/>
        <w:bottom w:val="none" w:sz="0" w:space="0" w:color="auto"/>
        <w:right w:val="none" w:sz="0" w:space="0" w:color="auto"/>
      </w:divBdr>
    </w:div>
    <w:div w:id="931360419">
      <w:bodyDiv w:val="1"/>
      <w:marLeft w:val="0"/>
      <w:marRight w:val="0"/>
      <w:marTop w:val="0"/>
      <w:marBottom w:val="0"/>
      <w:divBdr>
        <w:top w:val="none" w:sz="0" w:space="0" w:color="auto"/>
        <w:left w:val="none" w:sz="0" w:space="0" w:color="auto"/>
        <w:bottom w:val="none" w:sz="0" w:space="0" w:color="auto"/>
        <w:right w:val="none" w:sz="0" w:space="0" w:color="auto"/>
      </w:divBdr>
    </w:div>
    <w:div w:id="1293944449">
      <w:bodyDiv w:val="1"/>
      <w:marLeft w:val="0"/>
      <w:marRight w:val="0"/>
      <w:marTop w:val="0"/>
      <w:marBottom w:val="0"/>
      <w:divBdr>
        <w:top w:val="none" w:sz="0" w:space="0" w:color="auto"/>
        <w:left w:val="none" w:sz="0" w:space="0" w:color="auto"/>
        <w:bottom w:val="none" w:sz="0" w:space="0" w:color="auto"/>
        <w:right w:val="none" w:sz="0" w:space="0" w:color="auto"/>
      </w:divBdr>
    </w:div>
    <w:div w:id="1379283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latform.impinj.com/indy/itk/Glossary/Glossary.html" TargetMode="External"/><Relationship Id="rId18" Type="http://schemas.openxmlformats.org/officeDocument/2006/relationships/hyperlink" Target="https://platform.impinj.com/indy/itk/Glossary/Glossary.html" TargetMode="External"/><Relationship Id="rId26" Type="http://schemas.openxmlformats.org/officeDocument/2006/relationships/hyperlink" Target="https://platform.impinj.com/indy/itk/Glossary/Glossary.html" TargetMode="External"/><Relationship Id="rId39" Type="http://schemas.openxmlformats.org/officeDocument/2006/relationships/image" Target="media/image4.emf"/><Relationship Id="rId21" Type="http://schemas.openxmlformats.org/officeDocument/2006/relationships/hyperlink" Target="https://platform.impinj.com/indy/itk/Glossary/Glossary.html" TargetMode="External"/><Relationship Id="rId34" Type="http://schemas.openxmlformats.org/officeDocument/2006/relationships/package" Target="embeddings/Microsoft_Visio_Drawing.vsdx"/><Relationship Id="rId42"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platform.impinj.com/indy/itk/Glossary/Glossary.html" TargetMode="External"/><Relationship Id="rId20" Type="http://schemas.openxmlformats.org/officeDocument/2006/relationships/hyperlink" Target="https://platform.impinj.com/indy/itk/Glossary/Glossary.html" TargetMode="External"/><Relationship Id="rId29" Type="http://schemas.openxmlformats.org/officeDocument/2006/relationships/hyperlink" Target="https://platform.impinj.com/indy/itk/Glossary/Glossary.htm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impinj.com/indy/itk/Glossary/Glossary.html" TargetMode="External"/><Relationship Id="rId24" Type="http://schemas.openxmlformats.org/officeDocument/2006/relationships/hyperlink" Target="https://platform.impinj.com/indy/itk/Glossary/Glossary.html" TargetMode="External"/><Relationship Id="rId32" Type="http://schemas.openxmlformats.org/officeDocument/2006/relationships/hyperlink" Target="https://platform.impinj.com/indy/itk/Glossary/Glossary.html" TargetMode="External"/><Relationship Id="rId37" Type="http://schemas.openxmlformats.org/officeDocument/2006/relationships/image" Target="media/image3.emf"/><Relationship Id="rId40"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yperlink" Target="https://platform.impinj.com/indy/itk/Glossary/Glossary.html" TargetMode="External"/><Relationship Id="rId23" Type="http://schemas.openxmlformats.org/officeDocument/2006/relationships/hyperlink" Target="https://platform.impinj.com/indy/itk/Glossary/Glossary.html" TargetMode="External"/><Relationship Id="rId28" Type="http://schemas.openxmlformats.org/officeDocument/2006/relationships/hyperlink" Target="https://platform.impinj.com/indy/itk/Glossary/Glossary.html" TargetMode="External"/><Relationship Id="rId36" Type="http://schemas.openxmlformats.org/officeDocument/2006/relationships/package" Target="embeddings/Microsoft_Visio_Drawing1.vsdx"/><Relationship Id="rId10" Type="http://schemas.openxmlformats.org/officeDocument/2006/relationships/hyperlink" Target="https://platform.impinj.com/indy/itk/Glossary/Glossary.html" TargetMode="External"/><Relationship Id="rId19" Type="http://schemas.openxmlformats.org/officeDocument/2006/relationships/hyperlink" Target="https://platform.impinj.com/indy/itk/Glossary/Glossary.html" TargetMode="External"/><Relationship Id="rId31" Type="http://schemas.openxmlformats.org/officeDocument/2006/relationships/hyperlink" Target="https://platform.impinj.com/indy/itk/Glossary/Glossary.html"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latform.impinj.com/indy/itk/Glossary/Glossary.html" TargetMode="External"/><Relationship Id="rId14" Type="http://schemas.openxmlformats.org/officeDocument/2006/relationships/hyperlink" Target="https://platform.impinj.com/indy/itk/Glossary/Glossary.html" TargetMode="External"/><Relationship Id="rId22" Type="http://schemas.openxmlformats.org/officeDocument/2006/relationships/hyperlink" Target="https://platform.impinj.com/indy/itk/Glossary/Glossary.html" TargetMode="External"/><Relationship Id="rId27" Type="http://schemas.openxmlformats.org/officeDocument/2006/relationships/hyperlink" Target="https://platform.impinj.com/indy/itk/Glossary/Glossary.html" TargetMode="External"/><Relationship Id="rId30" Type="http://schemas.openxmlformats.org/officeDocument/2006/relationships/hyperlink" Target="https://platform.impinj.com/indy/itk/Glossary/Glossary.html" TargetMode="External"/><Relationship Id="rId35" Type="http://schemas.openxmlformats.org/officeDocument/2006/relationships/image" Target="media/image2.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platform.impinj.com/indy/itk/Glossary/Glossary.html" TargetMode="External"/><Relationship Id="rId17" Type="http://schemas.openxmlformats.org/officeDocument/2006/relationships/hyperlink" Target="https://platform.impinj.com/indy/itk/Glossary/Glossary.html" TargetMode="External"/><Relationship Id="rId25" Type="http://schemas.openxmlformats.org/officeDocument/2006/relationships/hyperlink" Target="https://platform.impinj.com/indy/itk/Glossary/Glossary.html" TargetMode="External"/><Relationship Id="rId33" Type="http://schemas.openxmlformats.org/officeDocument/2006/relationships/image" Target="media/image1.emf"/><Relationship Id="rId38"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E5561A-8760-4160-BE37-CE02D565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5320</Words>
  <Characters>30324</Characters>
  <Application>Microsoft Office Word</Application>
  <DocSecurity>0</DocSecurity>
  <Lines>252</Lines>
  <Paragraphs>71</Paragraphs>
  <ScaleCrop>false</ScaleCrop>
  <Company>Vivo</Company>
  <LinksUpToDate>false</LinksUpToDate>
  <CharactersWithSpaces>35573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10</cp:revision>
  <cp:lastPrinted>2011-08-03T09:36:00Z</cp:lastPrinted>
  <dcterms:created xsi:type="dcterms:W3CDTF">2022-12-05T07:34:00Z</dcterms:created>
  <dcterms:modified xsi:type="dcterms:W3CDTF">2022-12-05T07:37:00Z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D41BB8ABF596406799994E2A2BE77D9E</vt:lpwstr>
  </property>
</Properties>
</file>